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d76c" w14:textId="609d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20 марта 2019 года № 34/239-VI. Зарегистрировано Департаментом юстиции Туркестанской области 8 апреля 2019 года № 4963. Утратило силу решением Арысского городского маслихата Туркестанской области от 13 марта 2020 года № 47/334-VI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13.03.2020 № 47/334-VI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Арысского городского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