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0759" w14:textId="5290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декабря 2019 года № 44/472-VI. Зарегистрировано Департаментом юстиции Туркестанской области 12 декабря 2019 года № 5296.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Туркестанский областной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692 346 987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26 193 524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7 282 206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658 824 257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731 887 956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52 931 726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58 860 060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5 928 334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172 039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172 039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- 92 644 734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92 644 734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областного маслихата от 11.12.2020 </w:t>
      </w:r>
      <w:r>
        <w:rPr>
          <w:rFonts w:ascii="Times New Roman"/>
          <w:b w:val="false"/>
          <w:i w:val="false"/>
          <w:color w:val="000000"/>
          <w:sz w:val="28"/>
        </w:rPr>
        <w:t>№ 54/556-VI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49,4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34,9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71,1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42,1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36,7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30,5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36,8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33,8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22,8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85,3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65,1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28,9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57,9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63,3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69,5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63,2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66,2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77,2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14,7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кроме городов Кентау и Туркестан,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35,9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13,8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городов Кентау и Туркестан,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64,1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86,2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47,3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32,5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41,6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53,3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46,6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39,2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98,3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52,7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67,5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58,4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46,7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53,4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60,8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1,7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областного маслихата от 30.10.2020 </w:t>
      </w:r>
      <w:r>
        <w:rPr>
          <w:rFonts w:ascii="Times New Roman"/>
          <w:b w:val="false"/>
          <w:i w:val="false"/>
          <w:color w:val="00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 решением Туркестанского областного маслихата от 11.12.2020 </w:t>
      </w:r>
      <w:r>
        <w:rPr>
          <w:rFonts w:ascii="Times New Roman"/>
          <w:b w:val="false"/>
          <w:i w:val="false"/>
          <w:color w:val="000000"/>
          <w:sz w:val="28"/>
        </w:rPr>
        <w:t>№ 54/556-VI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2020 год размеры субвенций, передаваемых из областного бюджета в бюджеты районов (городов областного значения), в общей сумме 241 647 618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Байдибека 9 672 767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22 637 978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14 155 284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15 439 617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17 010 089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14 564 522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10 314 102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Сайрамскому району 23 210 740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Сарыагашскому району 22 725 208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Сузакскому району 6 691 835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13 460 653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11 205 569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11 947 469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Арысь 9 793 922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18 996 522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19 821 341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Туркестанского областного маслихата от 21.02.2020 </w:t>
      </w:r>
      <w:r>
        <w:rPr>
          <w:rFonts w:ascii="Times New Roman"/>
          <w:b w:val="false"/>
          <w:i w:val="false"/>
          <w:color w:val="000000"/>
          <w:sz w:val="28"/>
        </w:rPr>
        <w:t>№ 46/490-VI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2020 год предусмотрены целевые текущие трансферты районным (городов областного значения) бюджетам,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развития человеческого потенциала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физической культуры и спорта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природных ресурсов и регулирования природопользования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 акима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Туркестанского областного маслихата от 21.02.2020 </w:t>
      </w:r>
      <w:r>
        <w:rPr>
          <w:rFonts w:ascii="Times New Roman"/>
          <w:b w:val="false"/>
          <w:i w:val="false"/>
          <w:color w:val="000000"/>
          <w:sz w:val="28"/>
        </w:rPr>
        <w:t>№ 46/490-VI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Туркестанского областного маслихата от 21.02.2020 </w:t>
      </w:r>
      <w:r>
        <w:rPr>
          <w:rFonts w:ascii="Times New Roman"/>
          <w:b w:val="false"/>
          <w:i w:val="false"/>
          <w:color w:val="000000"/>
          <w:sz w:val="28"/>
        </w:rPr>
        <w:t>№ 46/490-VI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2020 год предусмотрены целевые трансферты на развитие районным (городов областного значения) бюджетам, в том числе по: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Туркестанского областного маслихата от 21.02.2020 </w:t>
      </w:r>
      <w:r>
        <w:rPr>
          <w:rFonts w:ascii="Times New Roman"/>
          <w:b w:val="false"/>
          <w:i w:val="false"/>
          <w:color w:val="000000"/>
          <w:sz w:val="28"/>
        </w:rPr>
        <w:t>№ 46/490-VI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2020 год предусмотрено кредитование районных (городов областного значения) бюджетов на реализацию мер социальной поддержки специалистов.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районным (городов областного значения) бюджетам осуществляется на основании постановления акимата области.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на 2020 год в сумме 2 997 178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Туркестанского областного маслихата от 03.04.2020 </w:t>
      </w:r>
      <w:r>
        <w:rPr>
          <w:rFonts w:ascii="Times New Roman"/>
          <w:b w:val="false"/>
          <w:i w:val="false"/>
          <w:color w:val="000000"/>
          <w:sz w:val="28"/>
        </w:rPr>
        <w:t>№ 47/498-VI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50/528-VI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21.08.2020 </w:t>
      </w:r>
      <w:r>
        <w:rPr>
          <w:rFonts w:ascii="Times New Roman"/>
          <w:b w:val="false"/>
          <w:i w:val="false"/>
          <w:color w:val="000000"/>
          <w:sz w:val="28"/>
        </w:rPr>
        <w:t>№ 51/531-VI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30.10.2020 </w:t>
      </w:r>
      <w:r>
        <w:rPr>
          <w:rFonts w:ascii="Times New Roman"/>
          <w:b w:val="false"/>
          <w:i w:val="false"/>
          <w:color w:val="000000"/>
          <w:sz w:val="28"/>
        </w:rPr>
        <w:t>№ 53/543-VI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2020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областного маслихата от 11.12.2020 </w:t>
      </w:r>
      <w:r>
        <w:rPr>
          <w:rFonts w:ascii="Times New Roman"/>
          <w:b w:val="false"/>
          <w:i w:val="false"/>
          <w:color w:val="ff0000"/>
          <w:sz w:val="28"/>
        </w:rPr>
        <w:t>№ 54/556-VI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04"/>
        <w:gridCol w:w="851"/>
        <w:gridCol w:w="851"/>
        <w:gridCol w:w="7145"/>
        <w:gridCol w:w="2422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692 346 987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15 430 520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2 462 669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12 967 851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10 007 534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10 007 534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658 824 257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658 824 257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6 745 097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6 745 097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644 299 160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644 299 160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731 887 956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23 924 625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2 969 844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2 237 744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20 373 045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20 373 045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20 373 045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9 510 183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105 847 164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764 050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2 693 095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5 646 475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2 592 008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16 096 111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15 468 793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15 468 793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75 303 091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3 016 991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4 584 049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4 584 049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4 584 049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3 968 013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3 968 013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3 463 832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41 067 910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3 666 506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35 694 542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35 552 640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34 915 684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61 551 236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56 023 038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56 023 038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13 984 303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39 618 647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3 352 723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62 418 190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41 956 994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37 836 286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12 162 762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9 922 212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2 519 765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1 146 504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4 120 708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4 120 708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8 464 705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6 185 982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6 185 982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6 185 441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4 081 864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3 881 674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38 206 303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33 342 097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28 427 835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28 427 835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9 581 282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11 476 241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7 370 312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20 407 331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18 402 908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1 616 413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38 203 152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3 815 064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2 133 899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23 453 602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261 336 078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261 336 078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261 336 078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241 647 618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15 484 102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58 860 060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17 051 592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17 051 592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24 703 993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5 928 334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-92 644 734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436 736 791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23 908 281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23 908 281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1 835 603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1 835 603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410 900 219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410 900 219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410 900 219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440 386 456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2 939 180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1 703 625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1 524 912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9 450 484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30 424 198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2 682 595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2 833 438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14 844 691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14 844 691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3 960 857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3 800 782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3 800 782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9 185 847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5 420 163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5 420 163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4 905 484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3 416 926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2 611 863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24 799 196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24 799 196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24 799 196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8 250 369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2 592 359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931 747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1 836 690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1 319 129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26 494 432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3 733 851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22 972 608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22 972 608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22 752 052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22 656 056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26 884 236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26 884 236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15 477 162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2 733 088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12 244 074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255 139 413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-12 342 629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12 927 629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-8 692 964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436 914 580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24 367 516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24 367 516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12 977 142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11 109 521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9 814 801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9 814 801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410 543 455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410 543 455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410 543 455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427 636 616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2 988 209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1 739 714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экономического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10 627 228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10 627 228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9 627 228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9 621 630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30 753 518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5 497 998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15 151 282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15 151 282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10 610 185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1 925 857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интересов детей, находящихся в воспитательных учреждениях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20 695 801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20 695 801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20 695 801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18 620 336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2 103 522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935 414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2 889 981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2 389 981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1 883 604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838 752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2 152 859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2 152 859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2 152 859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26 914 087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21 083 782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20 583 782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3 886 334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1 606 838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7 587 199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20 770 923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20 546 915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20 449 511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23 841 812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23 487 926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23 487 926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16 287 926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5 920 080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2 686 353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1 149 617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инвестиции и экспорта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инвестиции и экспорта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258 853 935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-8 692 964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