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13c7" w14:textId="5a11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обеспечения исполнения обязательств недропользователя по ликвидации последствий старательства за один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15 октября 2019 года № 235. Зарегистрировано Департаментом юстиции Туркестанской области 17 октября 2019 года № 5221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обеспечения исполнения обязательств недропользователя по ликвидации последствий старательства за один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Мырзалиева М.И.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2019 года № 235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обеспечения исполнения обязательств недропользователя по ликвидации последствий старательства за один гектар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Туркестанской области от 08.01.2021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обеспечения исполнения обязательств недропользователя по ликвидации последствий старательства за один гектар с первого по третий год включительно, определяется в размере 10 % (процентов) от суммы ежегодных минимальных расходов на операции по добыче самородных металлов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210 Кодекса и месячного расчетного показателя, установленного на соответствующий финансовый год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и действующего в год подачи заяления на выдачу лицензии на старательство по нижеследующей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Q=3170 х МРП х 10 %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Q- размер обеспечения исполнения обязательств недропользователя по ликвидации последствий старательства за один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3170-кратность месячного расчетного показателя ежегодных минимальных расходов на операции по добыче самородных металлов;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МРП- месячный расчетный показатель, установленный на соответствующий финансовый год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%- знак процента.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