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5ef6" w14:textId="7145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11 марта 2016 года № 55 "Об утверждении классификации видов работ, выполняемых при содержании, текущем, среднем и капитальном ремонтах улиц населенных пунктов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августа 2019 года № 171. Зарегистрировано Департаментом юстиции Туркестанской области 14 августа 2019 года № 5164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 июля 2001 года "Об автомобильных дорогах",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марта 2016 года № 55 "Об утверждении классификации видов работ, выполняемых при содержании, текущем, среднем и капитальном ремонтах улиц населенных пунктов Южно-Казахстанской области" (зарегистрировано в Реестре государственной регистрации нормативных правовых актов за № 3711, опубликовано 27 апреля 2016 года в газете "Южный Казахстан" и 28 апреля 2016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"Южно-Казахстанской" заменить словом "Туркестанской";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"Классификация видов работ, выполняемых при содержании, текущем, среднем и капитальном ремонтах улиц населенных пунктов Туркестанской области";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"Средний ремонт улиц и сооружений на них":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"Объемы работ по среднему ремонту определяются сметным расчетом, составляемым на основании ведомостей дефектов";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подпункта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"перевод щебеночного и гравийного покрытия на асфальтобетонное покрытие без изменения технической категории дороги, протяженностью не более 5 километров;".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Туркестанской области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Айтмухаметова К.К.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