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177c" w14:textId="2481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 мая 2019 года № 73. Зарегистрировано Департаментом юстиции Туркестанской области 3 мая 2019 года № 5022.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(рыбоводства)", зарегистрированным в Реестре государственной регистрации нормативных правовых актов за № 17583,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20 июля 2018 года № 210 "Об утверждении обьемов субсидий на повышение продуктивности и качества продукции аквакультуры (рыбоводства)" (зарегистрированное в Реестре государственной регистрации нормативных правовых актов за № 4700, опубликованное 1 августа 2018 года в газете "Южный Казахстан" и в эталонном контрольном банке нормативных правовых актов Республики Казахстан в электронном виде 31 июля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Туркестанской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расходов кормов на производства 1 кг продукции аквакультуры,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выделяемых субсидий на корма для рыб из расчета расхода на 1 (один) килограмм продукции аквакультуры (рыбоводства), тенге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