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f7ea" w14:textId="314f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Курмангазинском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26 февраля 2019 года № 40. Зарегистрировано Департаментом юстиции Атырауской области 1 марта 2019 года № 4345.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Курмангазинском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Бектемирова 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Курмангазинского района от "26" февраля 2019 года № 40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Курмангазинском районе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Мерами поощрения граждан, участвующих в обеспечении общественного порядка, являются: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денежного вознаграждения.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регулирует вопросы организации поощрения граждан, участвующих в обеспечении общественного порядка в Курмангазинском районе.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Курмангазинского района Атырауской области от 30.05.2019 № </w:t>
      </w:r>
      <w:r>
        <w:rPr>
          <w:rFonts w:ascii="Times New Roman"/>
          <w:b w:val="false"/>
          <w:i w:val="false"/>
          <w:color w:val="000000"/>
          <w:sz w:val="28"/>
        </w:rPr>
        <w:t>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Вопросы поощрения граждан, участвующих в обеспечении общественного порядка, рассматриваются комиссией, создаваемой решением акима Курмангазинского района (далее-комиссия).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"Отдел полиции Курмангазинского района Департамента полиции Атырауской области Министерства внутренних дел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Курмангазинского района Атырауской области от 30.05.2019 № </w:t>
      </w:r>
      <w:r>
        <w:rPr>
          <w:rFonts w:ascii="Times New Roman"/>
          <w:b w:val="false"/>
          <w:i w:val="false"/>
          <w:color w:val="000000"/>
          <w:sz w:val="28"/>
        </w:rPr>
        <w:t>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протокольное решение, принимаемое комиссией.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вознаграждения, производится за счет средств областного бюджета государственным учреждением "Департамент полиции Атырауской области Министерства внутренних дел Республики Казахстан".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выплаты денежного вознаграждения дополнительно издается приказ начальника государственного учреждения "Отдел полиции Курмангазинского района Департамента полиции Атырауской области Министерства внутренних дел Республики Казахстан" согласно решению, принятому комиссией.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Меры поощрения гражданам за вклад в обеспечение общественного порядка осуществляется государственным учреждением "Отдел полиции Курмангазинского района Департамента полиции Атырауской области Министерства внутренних дел Республики Казахстан" в торжественной обстановке.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денежного вознаграждения устанавливается комиссией с учетом внесенного поощряемых граждан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ими или с их участием и не превышает 10 кратного месячного расчетного показателя.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