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fe7e" w14:textId="f1ff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решение районного маслихата от 15 ноября 2013 года № 165-V "Об утверждений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28 июня 2019 года № 289-VI. Зарегистрировано Департаментом юстиции Атырауской области 17 июля 2019 года № 4455.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21 мая 2013 года "Об утверждений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Макатского района от 15 ноября 2013 года № 165-V "Об утверждений перечня категорий получателей и предельных размеров социальной помощи" (зарегистрированное в реестре государственной регистрации нормативных правовых актов за № 2797, опубликованного 19 декабря 2013 года в районном газете "Макат тынысы")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7), 8):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ликивидации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 которые на день звакуации находились во внутриутробном состоянии;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 и их дети, инвалидность которых генетически связана с радиационным облучением одного из родителей."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Макатского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ХХХХI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