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63f7" w14:textId="5a96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21 мая 2019 года № 95. Зарегистрировано Департаментом юстиции Атырауской области 23 мая 2019 года № 4406. Утратило силу постановлением акимата Макатского района Атырауской области от 21 июля 2021 года № 107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21.07.2021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акимата от 25 февраля 2015 года №47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№3127, опубликовано в газете "Макат тынысы" от 19 марта 2015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Макатского района Ергалиева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"21" мая 2019 года № 95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по Макатскому району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9702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государственного учреждения "Средняя школа имени Мусы Баймуханова"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"Макатский районный Дом культуры отдела культуры, развития языков, физической культуры и спорта Макатского района"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"Дом культуры Доссор отдела культуры, развития языков, физической культуры и спорта Макатского района"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коммунальное государственное учреждение "Средняя школа имени Абая Кунанбаева" государственного учреждения "Отдела образования Макатского района"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Байгетобе 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"Комплекс школа-ясли сад Байгетобе Макатского районного отдела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