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97e" w14:textId="4ab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Атырауского областного маслихата от 23 августа 2017 года № 148-VІ "Об утверждении Правил регулирования миграционных процессов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июня 2019 года № 332-VI. Зарегистрировано Департаментом юстиции Атырауской области 1 июля 2019 года № 4433. Утратило силу решением Атырауского областного маслихата от 11 декабря 2023 года № 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11.12.2023 № </w:t>
      </w:r>
      <w:r>
        <w:rPr>
          <w:rFonts w:ascii="Times New Roman"/>
          <w:b w:val="false"/>
          <w:i w:val="false"/>
          <w:color w:val="ff0000"/>
          <w:sz w:val="28"/>
        </w:rPr>
        <w:t>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VІ созыва на очередной ХХХII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23 августа 2017 года № 148-VІ "Об утверждении Правил регулирования миграционных процессов в Атырауской области" (зарегистрировано в реестре государственной регистрации нормативных правовых актов за № 3942, опубликовано 19 сентября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Атырауской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переселенценев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соблюдения законности, депутатской этики и правовой защиты Атырауского областного маслихата А. Абдолова.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