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c56" w14:textId="b17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63/12. Зарегистрировано Департаментом юстиции Северо-Казахстанской области 9 января 2020 года № 5811.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–22791,8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22791,8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2020 год, в сумме 16866 тысяч тенге.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обьемы целевых текущих транфертов передаваемых из районного бюджета в бюджет Пригородного сельского округа Мамлютского района Северо-Казахстанской области на 2020 год в сумме 2881,4 тысяча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80/12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63/12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63/12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