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2ce5" w14:textId="2c12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Мамлютского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декабря 2019 года № 63/3. Зарегистрировано Департаментом юстиции Северо-Казахстанской области 9 января 2020 года № 5802.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Андреевского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–73278,9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72283,9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73278,9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80/3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год, в сумме 24266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на 2020 год целевые текущие трансферты из республиканского бюджета на установление доплат к должностному окладу за особые условия труда в организациях культуры управленческому и основному персоналу в сумме 433 тысячи тенге.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обьемы целевых текущих транфертов передаваемых из районного бюджета в бюджет Андреевского сельского округа Мамлютского района Северо-Казахстанской области на 2020 год в сумме 800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80/3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31декабря 2019 года № 63/3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31 декабря 2019 года № 63/3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