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ea91a" w14:textId="31ea9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 на территории Жамбылского района Северо - 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4 апреля 2019 года № 86. Зарегистрировано Департаментом юстиции Северо-Казахстанской области 12 апреля 2019 года № 5340. Утратило силу постановлением акимата Северо-Казахстанской области от 17 мая 2023 года № 147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Жамбылского района Северо-Казахстанской области от 17.05.2023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пунктом 102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утвержденный приказом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(зарегистрировано в Реестре государственной регистрации нормативных правовых актов № 11148), акимат Жамбылского района Северо - 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специально отведенные места для осуществления выездной торговли на территории Жамбылского района Северо - 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Жамбылского района Северо - Казахстанской области от 20 апреля 2016 года № 98 "Об определении специально отведенных мест для осуществления выездной торговли по Жамбылскому району Северо - Казахстанской области" (опубликовано 2 июня 2016 года в информационно-правовой системе "Әділет", зарегистрировано в Реестре государственной регистрации нормативных правовых актов под № 3762) признать утратившим силу.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"Аппарат акима Жамбылского района Северо - Казахстанской области"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Северо - Казахстанской области;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постановления, направление его копии в бумажном и электронном виде на государственном и русском языках в Северо - Казахстанский областной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Жамбылского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Ответственность за исполнением настоящего постановления возложить на коммунальное государственное учреждение "Отдел предпринимательства Жамбылского района Северо - Казахстанской области".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курирующего заместителя акима района.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Жамбылского района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Жамбылского района Северо - Казахстанской области от 4 апреля 2019 года № 86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на территории Жамбылского района Северо - Казахстанской области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установки автолавки и (или) палатки (павильона)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Архангелка – улица Гагарина, 37 (площадь напротив акимата)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 – улица Балта, 24 (асфальтная площадка между мечетью и бывшим торговым центром)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Баймаганбета Изтолина – улица Школьная, 26 (напротив здания бывшей школы)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Айтуар – улица Мадениет, 4 (возле стадиона)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Ульго – улица Е. Шайкина, 20 (напротив парка)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Благовещенка – улица Мира, 5 (возле дома культуры)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Богдановка – улица Абая, 10 (возле здания бывшей школы)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Майбалык – улица Уалиханова, 9 (возле здания бывшей школы)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Благовещенка – улица Центральная, 9 (площадка возле частного дома Кайнетовой М.)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 – улица Орталык, 13 (рядом с пунктом раздачи воды)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Суатколь – улица Орталык, 8 (возле здания бывшей школы)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 – улица Орталык, 8 (рядом с пунктом раздачи воды)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Есперли – улица Мектеп, 2 (рядом со зданием коммунального государственного учреждения "Есперлинская основная средняя школа" коммунального государственного учреждения "Отдел образования Жамбылского района Северо - Казахстанской области")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Карагаш – улица Мектеп, 2 (возле здания бывшей школы)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Казанка – улица Школьная, 5 (площадь перед зданием коммунального государственного учреждения "Мирненская общеобразовательная школа" коммунального государственного учреждения "Отдел образования Жамбылского района Северо - Казахстанской области")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Екатериновка – улица Школьная, 8 (рядом со зданием коммунального государственного учреждения "Екатериновская начальная школа" коммунального государственного учреждения "Отдел образования Жамбылского района Северо - Казахстанской области")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Светлое – улица Центральная, 15 (возле здания бывшего клуба)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Екатериновка – улица Центральная, 4А (рядом со станцией очистки воды)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Кайранколь – улица Мира, 7 (площадка возле частного дома Костанова Е.Т.)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Новое – улица Абая, 10 (возле медицинского пункта)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Украинское – улица Конституции, 4 (возле здания конторы товарищества с ограниченной ответственностью "Солтүстік Жер")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Кладбинка – улица Мира, 36 (напротив здания акимата)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Сенжарка – улица Центральная, 17 (площадка возле частного дома Ивановой Г.В.)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Симаки – улица Школьная, 19 (возле здания бывшей школы)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Кладбинка – улица Магазинная, 4 (площадка возле частного дома Костиной Г.В.)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Новорыбинка – улица Поселковая, 11 (возле здания пункта охлаждения молока)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Миролюбово – улица Центральная, 32 (площадка возле частного дома Мельницкой Н.В.)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Святодуховка – улица Молодежная, 25 (площадка возле частного дома Коваленко Н.В.)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Сабит – улица С. Муканова, 6 (возле здания медицинского пункта)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Ольговка – улица Центральная, 31 (площадка возле частного дома Коваленко А.В.)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 – улица Е. Естемистова, 12 (возле парка)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Мирное – улица Ленина, 22 (возле акимата)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Айымжан – улица Театральная, 17 (напротив конторы товарищества с ограниченной ответственностью "НАШАН LTD")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Рождественка – улица Новая, 1 (возле здания бывшей школы)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Узынколь – улица Мира, 12 (напротив здания коммунального государственного учреждения "Узынкольская начальная школа" коммунального государственного учреждения "Отдел образования Жамбылского района Северо-Казахстанской области")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 – улица 9 мая, 11 (возле пункта раздачи воды)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 – улица Наурыз, 14 (территория возле бывшего клуба)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Бауман – улица Школьная, 5 (площадка возле частного дома Пуловой Н.П.)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Каракамыс – улица Абылай хана, 5 (территория клуба)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Пресноредуть – улица Центральная, 2 (возле пункта раздачи воды)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Макарьевка – улица Школьная, 3 (возле здания коммунального государственного учреждения "Макарьевская начальная школа" коммунального государственного учреждения "Отдел образования Жамбылского района Северо-Казахстанской области")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Нурымбет – улица Школьная, 12 (возле здания медицинского пункта)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Ястребинка – улица Школьная, 2 (возле здания медицинского пункта)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Буденное – улица Первомайская, 40 (возле здания акимата)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Калиновка – улица Южная, 7 (возле пункта раздачи воды)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Кабань – улица Станичная, 7 (возле пункта раздачи воды)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Чапаевка – улица Береговая, 15 (возле здания бывшей школы)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Пресновка –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улица Пионерская, 13 (площадка возле хлебоприемного пункта);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улица Интернациональная, 59 (площадка возле частного дома Коркина А.А.).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 – улица Островная, 21 (возле здания медицинского пункта)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Железное – улица Дружбы, 25 (напротив здания бывшего клуба)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Троицкое – улица Центральная, 15 (площадка возле частного дома Поповой О.В.)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Орталык – улица Мектеп, 2А (возле здания бывшей школы)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