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bac3d0" w14:textId="fbac3d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города Алматы от 3 июня 2016 года № 2/252 "Об утверждении регламентов государственных услуг, оказываемых в сфере технического и профессионального образования"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Алматы от 20 августа 2019 года № 3/499. Зарегистрировано Департаментом юстиции города Алматы 23 августа 2019 года № 1583. Утратило силу постановлением акимата города Алматы от 29 сентября 2020 года № 3/399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города Алматы от 29.09.2020 № 3/399 (вводится в действие со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 и </w:t>
      </w:r>
      <w:r>
        <w:rPr>
          <w:rFonts w:ascii="Times New Roman"/>
          <w:b w:val="false"/>
          <w:i w:val="false"/>
          <w:color w:val="000000"/>
          <w:sz w:val="28"/>
        </w:rPr>
        <w:t>статьей 50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акимат города Алматы ПОСТАНОВЛЯЕТ: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Алматы от 3 июня 2016 года № 2/252 "Об утверждении регламентов государственных услуг, оказываемых в сфере технического и профессионального образования" (зарегистрировано в Реестре государственной регистрации нормативных правовых актов № 1295, опубликовано 8 июля 2016 года в газетах "Алматы ақшамы" и "Вечерний Алматы") следующее изменение: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справки лицам, не завершившим техническое и профессиональное, послесреднее образование", утвержденный указанным постановлением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Управлению образования города Алматы в установленном законодательством Республики Казахстан порядке обеспечить государственную регистрацию настоящего постановления в органах юстиции с последующим официальным опубликованием в периодических печатных изданиях и размещение на интернет ресурсе акимата города Алматы.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города Алматы Е. Бабакумарова.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города Алматы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августа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3/499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июня 2016 года № 2/252</w:t>
            </w:r>
          </w:p>
        </w:tc>
      </w:tr>
    </w:tbl>
    <w:bookmarkStart w:name="z3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справки лицам, не завершившим</w:t>
      </w:r>
      <w:r>
        <w:br/>
      </w:r>
      <w:r>
        <w:rPr>
          <w:rFonts w:ascii="Times New Roman"/>
          <w:b/>
          <w:i w:val="false"/>
          <w:color w:val="000000"/>
        </w:rPr>
        <w:t>техническое-профессиональное, послесреднее образование"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"Выдача справки лицам, не завершившим техническое-профессиональное, послесреднее образование" (далее - государственная услуга) оказывается организациями технического и профессионального, послесреднего образования (далее – услугодатель) на основании стандарта государственной услуги "Выдача справки лицам, не завершившим техническое-профессиональное, послесреднее образование",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образования и науки Республики Казахстан от 6 ноября 2015 года № 627 (далее – Стандарт).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документов и выдача результатов оказания государственной услуги осуществляются через: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некоммерческое акционерное общество "Государственная корпорация "Правительство для граждан" (далее – Государственная корпорация).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– выдача справки лицам, не завершившим техническое и профессиональное, послесреднее образование, по форме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12 июня 2009 года № 289.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</w:t>
      </w:r>
      <w:r>
        <w:br/>
      </w:r>
      <w:r>
        <w:rPr>
          <w:rFonts w:ascii="Times New Roman"/>
          <w:b/>
          <w:i w:val="false"/>
          <w:color w:val="000000"/>
        </w:rPr>
        <w:t>услугодателя в процессе оказания государственной услуги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получение услугодателем заявления и необходимых документов для оказания государственной услуги от услугополучателя,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регистрация заявления и прием документов сотрудником учебной части услугодателя, длительность процедуры – 15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рассмотрение заявления и проверка предоставленных документов руководителем услугодателя, длительность процедуры – 15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оформление результата оказания государственной услуги ответственным лицом услугодателя, длительность процедуры – 2 рабочих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выдача результата оказания государственной услуги услугополучателю, длительность процедуры – 1 рабочий день.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выдача услугополучателю расписки о приеме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отписывание руководителем услугодателя согласно резолюции заявление услугополучателя ответственному лицу услугодателя для исполнения;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подписывание руководителем услугодателя результата оказания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получение услугополучателем результата оказания государственной услуги.</w:t>
      </w:r>
    </w:p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</w:t>
      </w:r>
      <w:r>
        <w:br/>
      </w:r>
      <w:r>
        <w:rPr>
          <w:rFonts w:ascii="Times New Roman"/>
          <w:b/>
          <w:i w:val="false"/>
          <w:color w:val="000000"/>
        </w:rPr>
        <w:t>услугодателя в процессе оказания государственной услуги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услугодателя, участвующих в процессе оказания государственной услуги: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сотрудник учебной части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ответственное лицо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(работниками) услугодателя: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учебной части услугодателя регистрирует заявление, принимает документы и направляет на рассмотрение руководителю услугодателя, длительность процедуры – 15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согласно резолюции отписывает заявление услугополучателя ответственному лицу услугодателя для исполнения, длительность процедуры – 15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ответственное лицо услугодателя осуществляет проверку полноты документов, подготавливает результат оказания государственной услуги, подписывает у руководителя услугодателя после передает сотруднику учебной части услугодателя для выдачи услугополучателю, длительность процедуры – 2 рабочих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сотрудник учебной части услугодателя выдает результат оказания государственной услуги услугополучателю, длительность процедуры – 1 рабочий день.</w:t>
      </w:r>
    </w:p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</w:t>
      </w:r>
      <w:r>
        <w:br/>
      </w:r>
      <w:r>
        <w:rPr>
          <w:rFonts w:ascii="Times New Roman"/>
          <w:b/>
          <w:i w:val="false"/>
          <w:color w:val="000000"/>
        </w:rPr>
        <w:t xml:space="preserve"> (или) иными услугодателями, а также порядка использования</w:t>
      </w:r>
      <w:r>
        <w:br/>
      </w:r>
      <w:r>
        <w:rPr>
          <w:rFonts w:ascii="Times New Roman"/>
          <w:b/>
          <w:i w:val="false"/>
          <w:color w:val="000000"/>
        </w:rPr>
        <w:t>информационных систем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порядка обращения в Государственную корпорацию, длительность обработки запроса услугополучателя: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услугополучатель подает документы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работнику Государственной корпорации в операционном зале посредством "безбарьерного" обслуживания путем электронной очереди, длительность процедуры - 15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работник Государственной корпорации: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проверяет правильность заполнения заявлений и полноту пакета документов и выдает услугополучателю расписку о приеме соответствующих докуентов, длительность процедуры - 10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представления услугополучателем неполного пакета документов,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работник Государственной корпорации отказывает в приеме заявления и выдает расписку об отказе в приеме документов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получает согласие услугополучателя на использование сведений, составляющих охраняемую законом тайну, содержащихся в информационных системах, при оказании государственных услуг, если иное не предусмотрено законами Республики Казахстан, длительность процедуры - 2 минуты;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идентифицируют личность услугополучателя, вносит соответствующую информацию об услугополучателе и список поданных документов, длительность процедуры - 3 минуты;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подготавливает пакет документов и направляет его в накопительный отдел Государственной корпорации для передачи услугодателю через курьерскую связь, длительность процедуры - 15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сотрудник учебной части услугодателя принимает документы, выдает курьеру Государственной корпорации расписку с указанием даты приема пакета документов и предоставляет документы на рассмотрение руководителю услугодателя, длительность процедуры - 15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согласно резолюции отписывает заявление услугополучателя ответственному лицу услугодателя для исполнения, длительность процедуры – 15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ответственное лицо услугодателя проверяет предоставленные документы на соответствие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после проверки и анализа предоставленных документов подготавливает результат оказания государственной услуги, либо мотивиранный ответ об отказе в оказании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подписывает у руководителя услугодателя и передает сотруднику учебной части услугодателя для передачи курьеру Государственной корпорации, длительность процедуры - 2 рабочих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сотрудник учебной части услугодателя передает курьеру Государственной корпорации результат оказания государственной услуги для передачи услугополучателю, длительность процедуры - 1 рабочий день.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Описание процесса получения результата оказания государственной услуги через Государственную корпорацию, его длительность: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выдача результата оказания государственной услуги услугополучателю осуществляется работником отдела выдачи документов Государственной корпорации на основании расписки о приеме соответствующих документов, при предъявлении документа, удостоверяющего личность (либо его представителя по нотариально заверенной доверенности), длительность процедуры - 15 минут.</w:t>
      </w:r>
    </w:p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Государственной корпорацией отражены в справочнике бизнес-процессов оказания государственной услуги,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справки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лицам, не завершившим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техническое-профессиональное,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послесреднее образование"</w:t>
            </w:r>
          </w:p>
        </w:tc>
      </w:tr>
    </w:tbl>
    <w:bookmarkStart w:name="z1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</w:p>
    <w:bookmarkEnd w:id="8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432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432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209"/>
        <w:gridCol w:w="7091"/>
      </w:tblGrid>
      <w:tr>
        <w:trPr>
          <w:trHeight w:val="30" w:hRule="atLeast"/>
        </w:trPr>
        <w:tc>
          <w:tcPr>
            <w:tcW w:w="52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622300" cy="533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0" cy="533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начало или завершение оказания государственной услуги;</w:t>
            </w:r>
          </w:p>
        </w:tc>
      </w:tr>
      <w:tr>
        <w:trPr>
          <w:trHeight w:val="30" w:hRule="atLeast"/>
        </w:trPr>
        <w:tc>
          <w:tcPr>
            <w:tcW w:w="52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596900" cy="495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6900" cy="495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наименование процедуры (действия) услугополучателя и (или) структурных подразделений (работников) услугодателя;</w:t>
            </w:r>
          </w:p>
        </w:tc>
      </w:tr>
      <w:tr>
        <w:trPr>
          <w:trHeight w:val="30" w:hRule="atLeast"/>
        </w:trPr>
        <w:tc>
          <w:tcPr>
            <w:tcW w:w="52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546100" cy="355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6100" cy="355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переход к следующей процедуре (действию).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8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header.xml" Type="http://schemas.openxmlformats.org/officeDocument/2006/relationships/header" Id="rId8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