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a86a8" w14:textId="67a86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мест для массового отдыха, туризма и спорта на водных объектах и водохозяйственных сооружениях города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9 июля 2019 года № 3/447. Зарегистрировано Департаментом юстиции города Алматы 9 июля 2019 года № 1571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 статьи 94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акимат города Алматы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места для массового отдыха, туризма и спорта на водных объектах и водохозяйственных сооружениях города Алматы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зеленой экономики города Алматы" в установленном законодательством Республики Казахстан порядке обеспечить государственную регистрацию настоящего постановления в органах юстиции, с последующим опубликованием в официальных периодических печатных изданиях и размещение на интернет-ресурсе акимата города Алматы.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Алматы М. Сембекова.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Алматы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июля 2019 года № 3/447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массового отдыха, туризма и спорта на водных объектах </w:t>
      </w:r>
      <w:r>
        <w:br/>
      </w:r>
      <w:r>
        <w:rPr>
          <w:rFonts w:ascii="Times New Roman"/>
          <w:b/>
          <w:i w:val="false"/>
          <w:color w:val="000000"/>
        </w:rPr>
        <w:t>и водохозяйственных сооружениях города Алматы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10"/>
        <w:gridCol w:w="2069"/>
        <w:gridCol w:w="1493"/>
        <w:gridCol w:w="6928"/>
      </w:tblGrid>
      <w:tr>
        <w:trPr>
          <w:trHeight w:val="30" w:hRule="atLeast"/>
        </w:trPr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п/п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водного объекта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Место массового отдыха населения
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Место расположения
</w:t>
            </w:r>
          </w:p>
        </w:tc>
      </w:tr>
      <w:tr>
        <w:trPr>
          <w:trHeight w:val="30" w:hRule="atLeast"/>
        </w:trPr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 им.Д.Кунаева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Роща Баума</w:t>
            </w:r>
          </w:p>
        </w:tc>
      </w:tr>
      <w:tr>
        <w:trPr>
          <w:trHeight w:val="30" w:hRule="atLeast"/>
        </w:trPr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 им.Д.Кунаева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отдыха Гульдер</w:t>
            </w:r>
          </w:p>
        </w:tc>
      </w:tr>
      <w:tr>
        <w:trPr>
          <w:trHeight w:val="30" w:hRule="atLeast"/>
        </w:trPr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Сайран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(Алмалинский район)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метров в южном направлении от улицы Толе би</w:t>
            </w:r>
          </w:p>
        </w:tc>
      </w:tr>
      <w:tr>
        <w:trPr>
          <w:trHeight w:val="30" w:hRule="atLeast"/>
        </w:trPr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Сайран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(Ауэзовский район)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метров в южном направлении от улицы Толе би до пирса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