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ad40" w14:textId="946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ХLVII сессии маслихата города Алматы VI созыва от 27 мая 2019 года № 356. Зарегистрировано Департаментом юстиции города Алматы 27 мая 2019 года № 1560.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города Алматы VI-го созыва РЕШИЛ: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XLI-й сессии маслихата города Алматы V-го созыва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 Победы в Великой Отечественной войне: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- 500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войны, статус которых определен статьями 6, 8 Закона Республики Казахстан от 28 апреля 1995 года "О льготах и социальной защите участников, инвалидов Великой Отечественной войны и лиц, приравненных  к ним" - 100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вдовы воинов, погибших (умерших, пропавших без вести) в Великой Отечественной войне, не вступившие в повторный брак - 100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родители и не вступившие в повторный брак супруг (супруга)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- 100 тысяч тенге;".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 на председателя постоянной комиссии по вопросам труда, занятости  и развитию транспорта маслихата города Алматы Бадаеву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 1 мая 2019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XLVII-й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Байрамуков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