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a55a" w14:textId="620a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июля 2015 года № 3/461 "Об утверждении регламента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апреля 2019 года № 2/248. Зарегистрировано Департаментом юстиции города Алматы 24 апреля 2019 года № 1549.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июля 2015 года № 3/461 "Об утверждении регламента государственной услуги "Присвоение статуса оралмана" (зарегистрированное в Реестре государственной регистрации нормативных правовых актов за № 1193, опубликованное 20 августа 2015 года в газетах "Алматы ақшамы" и "Вечерний Алматы")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"Присвоение или продление статуса оралмана";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"Присвоение или продление статуса оралмана".";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 изложить в новой редакции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 2019 года № 2/248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 № 3/461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или продление статуса оралмана" (далее – государственная услуга) оказывается акиматом города Алматы через коммунальное государственное учреждение "Управление социального благосостояния города Алматы" (далее – услугодатель) на основании стандарта государственной услуги "Присвоение или продление статуса оралмана", утвержденного приказом Министра здравоохранения и социального развития Республики Казахстан от 28 апреля 2015 года № 279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пакета документов, предусмотренных пунктом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сотрудником услугодателя у услугополучателя, либо курьера Государственной корпорации, регистрация заявления и передача руководителю услугодателя, длительность процедуры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специалистом услугодателя выдается расписка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предоставленных документов руководителем услугодателя, определение ответственного исполнителя, наложения соответствующей визы и передача для исполнения, длительность процедуры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специалистом услугодателя, длительность процедуры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и выдача результата оказания государственной услуги услугополучателю или курьеру Государственной корпорации, длительность процедуры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уведомления услугополучателю или подписанного реестра курьеру Государственной корпорации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удостоверения оралмана;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или курьеру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регистрирует заявление, принимает документы и направляет на рассмотрение руководителю услугодателя,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материалы дела и отписывает ответственному специалисту услугодателя для исполнения, длительность процедуры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осуществляет проверку полноты документов, подготавливает проект результата оказания государственной услуги, длительность процедуры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окончательный результат государственной услуги и сотрудник услугодателя передает результат государственной услуги услугополучателю или курьеру Государственной корпорации, длительность процедуры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услугодателем, </w:t>
      </w:r>
      <w:r>
        <w:br/>
      </w:r>
      <w:r>
        <w:rPr>
          <w:rFonts w:ascii="Times New Roman"/>
          <w:b/>
          <w:i w:val="false"/>
          <w:color w:val="000000"/>
        </w:rPr>
        <w:t xml:space="preserve">а также порядка использования информационных систем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предоставляет заявление по форме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ввод оператором Государственной корпорации в автоматизированное рабочее место информационной системы (далее – ИС)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выбор оператором Государственной корпорации государственной услуги, вывод на экран формы запроса для оказания услуги, проверка соответствия приложенных услугополучателем документов, указанных в пункте 9 Стандарта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услугополучателю выдается расписка со штрих-кодом о приеме соответствующих документов оператором Государственной корпорации либо выдается расписка об отказе в приеме документов по форме согласно приложению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формирование заявления с пакетами документов и составление реестра передаваемых услугодателю документов в двух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направление пакета документов оператором Государственной корпорации с двумя экземплярами реестра услугодателю через курьерскую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реестра возвращается в Государственную корпорацию с отметкой услугодателя о получении.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регистрация, обработка документов услугополучателя, проведение процедуры по оказанию государственной услуги и оформление результата оказания государственной услуги (удостоверения оралмана)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направление услугодателем через курьерскую службу результата оказания государственной услуги (удостоверения оралмана) в Государственную корпорацию соответствующим реестром в сроки, указанные в пункте 4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получение услугополучателем через оператора Государственной корпорации результата государственной услуги (удостоверения оралмана).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услугополучателю результата государственной услуги (удостоверения оралмана) оператор Государственной корпорации принимает у услугополучателя расписку со штрих-кодом для сканирования. После сканирования в ИС Государственной корпорации производится автоматический поиск и проверка заявки услугополучателя на оказание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в процессе оказания государственной услуги отражены в справочнике бизнес-процессов оказания государственной услуги согласно приложению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</w:t>
      </w:r>
      <w:r>
        <w:br/>
      </w:r>
      <w:r>
        <w:rPr>
          <w:rFonts w:ascii="Times New Roman"/>
          <w:b/>
          <w:i w:val="false"/>
          <w:color w:val="000000"/>
        </w:rPr>
        <w:t>продление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