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21a4" w14:textId="ac9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субсидирования заработной платы социальных рабочих мест, создаваемых неправительственными организациями для лиц с ограниченными возможностями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апреля 2019 года № 2/227. Зарегистрировано Департаментом юстиции города Алматы 22 апреля 2019 года № 1547. Утратило силу постановлением акимата города Алматы от 20 апреля 2022 года № 2/153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20.04.2022 № 2/153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размеры субсидирования заработной платы социальных рабочих мест, создаваемых неправительственными организациями для лиц с ограниченными возможностями: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80 000 тенге – в размере 35% от установленного размера заработной платы, но не более минимальной заработной платы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80 001 тенге – в размере 80% от установленного размера заработной платы, но не более полутора минимальных заработных плат в месяц.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октября 2017 года № 4/432 "Об установлении размера субсидирования заработной платы социальных рабочих мест, создаваемых неправительственными организациями для лиц с ограниченными возможностями" (зарегистрированное в Реестре государственной регистрации нормативных правовых актов за № 1421, опубликованное 11 ноября 2017 года в газетах "Алматы ақшамы" и "Вечерний Алматы").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социального благосостояния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