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149c" w14:textId="9e61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маслихата района Тереңкөл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Тереңкөл Павлодарской области от 13 июня 2019 года № 5/45. Зарегистрировано Департаментом юстиции Павлодарской области 21 июня 2019 года № 6440. Утратило силу решением маслихата района Тереңкөл Павлодарской области от 7 августа 2020 года № 2/59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Тереңкөл Павлодарской области от 07.08.2020 № 2/59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маслихат района Тереңкөл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маслихата района Тереңкөл" и его описание.</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Качирского района от 30 октября 2017 года № 4/20 "Об утверждении Правил выдачи служебного удостоверения административным государственным служащим государственного учреждения "Аппарат маслихата Качирского района" и его описание" (зарегистрированное в Реестре государственной регистрации нормативных правовых актов за № 5687, опубликованное 28 ноября 2017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и законности.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маслихата </w:t>
            </w:r>
            <w:r>
              <w:br/>
            </w:r>
            <w:r>
              <w:rPr>
                <w:rFonts w:ascii="Times New Roman"/>
                <w:b w:val="false"/>
                <w:i w:val="false"/>
                <w:color w:val="000000"/>
                <w:sz w:val="20"/>
              </w:rPr>
              <w:t>района Тереңкөл</w:t>
            </w:r>
            <w:r>
              <w:br/>
            </w:r>
            <w:r>
              <w:rPr>
                <w:rFonts w:ascii="Times New Roman"/>
                <w:b w:val="false"/>
                <w:i w:val="false"/>
                <w:color w:val="000000"/>
                <w:sz w:val="20"/>
              </w:rPr>
              <w:t xml:space="preserve">от "13" июня 2019 года № 5/45 </w:t>
            </w:r>
          </w:p>
        </w:tc>
      </w:tr>
    </w:tbl>
    <w:bookmarkStart w:name="z7" w:id="5"/>
    <w:p>
      <w:pPr>
        <w:spacing w:after="0"/>
        <w:ind w:left="0"/>
        <w:jc w:val="left"/>
      </w:pPr>
      <w:r>
        <w:rPr>
          <w:rFonts w:ascii="Times New Roman"/>
          <w:b/>
          <w:i w:val="false"/>
          <w:color w:val="000000"/>
        </w:rPr>
        <w:t xml:space="preserve"> Правила выдачи служебного удостоверения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маслихата района Тереңкөл" и его описание</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маслихата района Тереңкөл"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маслихата района Тереңкөл" (далее – Аппарат маслихата) и его описание.</w:t>
      </w:r>
    </w:p>
    <w:bookmarkEnd w:id="7"/>
    <w:bookmarkStart w:name="z10" w:id="8"/>
    <w:p>
      <w:pPr>
        <w:spacing w:after="0"/>
        <w:ind w:left="0"/>
        <w:jc w:val="both"/>
      </w:pPr>
      <w:r>
        <w:rPr>
          <w:rFonts w:ascii="Times New Roman"/>
          <w:b w:val="false"/>
          <w:i w:val="false"/>
          <w:color w:val="000000"/>
          <w:sz w:val="28"/>
        </w:rPr>
        <w:t>
      2. Служебное удостоверение административного государственного служащего (далее – служебное удостоверение) является документом, подтверждающим его занимаемую должность в Аппарате маслихата.</w:t>
      </w:r>
    </w:p>
    <w:bookmarkEnd w:id="8"/>
    <w:bookmarkStart w:name="z11" w:id="9"/>
    <w:p>
      <w:pPr>
        <w:spacing w:after="0"/>
        <w:ind w:left="0"/>
        <w:jc w:val="both"/>
      </w:pPr>
      <w:r>
        <w:rPr>
          <w:rFonts w:ascii="Times New Roman"/>
          <w:b w:val="false"/>
          <w:i w:val="false"/>
          <w:color w:val="000000"/>
          <w:sz w:val="28"/>
        </w:rPr>
        <w:t>
      3. Служебное удостоверение должно соответствовать описанию, утвержденному настоящими Правилами.</w:t>
      </w:r>
    </w:p>
    <w:bookmarkEnd w:id="9"/>
    <w:bookmarkStart w:name="z12" w:id="10"/>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3" w:id="11"/>
    <w:p>
      <w:pPr>
        <w:spacing w:after="0"/>
        <w:ind w:left="0"/>
        <w:jc w:val="left"/>
      </w:pPr>
      <w:r>
        <w:rPr>
          <w:rFonts w:ascii="Times New Roman"/>
          <w:b/>
          <w:i w:val="false"/>
          <w:color w:val="000000"/>
        </w:rPr>
        <w:t xml:space="preserve"> Глава 2. Порядок выдачи служебного удостоверения</w:t>
      </w:r>
    </w:p>
    <w:bookmarkEnd w:id="11"/>
    <w:bookmarkStart w:name="z14" w:id="12"/>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района Тереңкөл административным государственным служащим корпуса "Б" (далее – служащий) Аппарата маслихата.</w:t>
      </w:r>
    </w:p>
    <w:bookmarkEnd w:id="12"/>
    <w:bookmarkStart w:name="z15" w:id="13"/>
    <w:p>
      <w:pPr>
        <w:spacing w:after="0"/>
        <w:ind w:left="0"/>
        <w:jc w:val="both"/>
      </w:pPr>
      <w:r>
        <w:rPr>
          <w:rFonts w:ascii="Times New Roman"/>
          <w:b w:val="false"/>
          <w:i w:val="false"/>
          <w:color w:val="000000"/>
          <w:sz w:val="28"/>
        </w:rPr>
        <w:t xml:space="preserve">
      6. Служебное удостоверение выдается служащим при назначении на должность, изменении должности, утере, а также порче ранее выданного служебного удостоверения. </w:t>
      </w:r>
    </w:p>
    <w:bookmarkEnd w:id="13"/>
    <w:bookmarkStart w:name="z16" w:id="14"/>
    <w:p>
      <w:pPr>
        <w:spacing w:after="0"/>
        <w:ind w:left="0"/>
        <w:jc w:val="both"/>
      </w:pPr>
      <w:r>
        <w:rPr>
          <w:rFonts w:ascii="Times New Roman"/>
          <w:b w:val="false"/>
          <w:i w:val="false"/>
          <w:color w:val="000000"/>
          <w:sz w:val="28"/>
        </w:rPr>
        <w:t xml:space="preserve">
      7. При получении служебного удостоверения служащие расписываются в журнале учета выдачи и возврата служебного удостоверения служащих Аппарата маслихата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17" w:id="15"/>
    <w:p>
      <w:pPr>
        <w:spacing w:after="0"/>
        <w:ind w:left="0"/>
        <w:jc w:val="both"/>
      </w:pPr>
      <w:r>
        <w:rPr>
          <w:rFonts w:ascii="Times New Roman"/>
          <w:b w:val="false"/>
          <w:i w:val="false"/>
          <w:color w:val="000000"/>
          <w:sz w:val="28"/>
        </w:rPr>
        <w:t xml:space="preserve">
      8. При вручении служебного удостоверения служащему, впервые принятому на государственную службу, проводится разъяснение по его пользованию и порядке его хранения. </w:t>
      </w:r>
    </w:p>
    <w:bookmarkEnd w:id="15"/>
    <w:bookmarkStart w:name="z18" w:id="16"/>
    <w:p>
      <w:pPr>
        <w:spacing w:after="0"/>
        <w:ind w:left="0"/>
        <w:jc w:val="both"/>
      </w:pPr>
      <w:r>
        <w:rPr>
          <w:rFonts w:ascii="Times New Roman"/>
          <w:b w:val="false"/>
          <w:i w:val="false"/>
          <w:color w:val="000000"/>
          <w:sz w:val="28"/>
        </w:rPr>
        <w:t>
      9. При замене служебного удостоверения, предусмотренного пунктом 6 настоящих Правил, ранее выданное служебное удостоверение изымается главным специалистом по кадровой работе Аппарата маслихата, ответственным за выдачу служебного удостоверения.</w:t>
      </w:r>
    </w:p>
    <w:bookmarkEnd w:id="16"/>
    <w:bookmarkStart w:name="z19" w:id="17"/>
    <w:p>
      <w:pPr>
        <w:spacing w:after="0"/>
        <w:ind w:left="0"/>
        <w:jc w:val="left"/>
      </w:pPr>
      <w:r>
        <w:rPr>
          <w:rFonts w:ascii="Times New Roman"/>
          <w:b/>
          <w:i w:val="false"/>
          <w:color w:val="000000"/>
        </w:rPr>
        <w:t xml:space="preserve"> Глава 3. Описание служебного удостоверения</w:t>
      </w:r>
    </w:p>
    <w:bookmarkEnd w:id="17"/>
    <w:bookmarkStart w:name="z20" w:id="18"/>
    <w:p>
      <w:pPr>
        <w:spacing w:after="0"/>
        <w:ind w:left="0"/>
        <w:jc w:val="both"/>
      </w:pPr>
      <w:r>
        <w:rPr>
          <w:rFonts w:ascii="Times New Roman"/>
          <w:b w:val="false"/>
          <w:i w:val="false"/>
          <w:color w:val="000000"/>
          <w:sz w:val="28"/>
        </w:rPr>
        <w:t>
      10. Служебное удостоверение состоит из кожзаменителя голубого цвета, размером 7x10 сантиметров, в развернутом виде размером 7x21 сантиметров.</w:t>
      </w:r>
    </w:p>
    <w:bookmarkEnd w:id="18"/>
    <w:bookmarkStart w:name="z21" w:id="19"/>
    <w:p>
      <w:pPr>
        <w:spacing w:after="0"/>
        <w:ind w:left="0"/>
        <w:jc w:val="both"/>
      </w:pPr>
      <w:r>
        <w:rPr>
          <w:rFonts w:ascii="Times New Roman"/>
          <w:b w:val="false"/>
          <w:i w:val="false"/>
          <w:color w:val="000000"/>
          <w:sz w:val="28"/>
        </w:rPr>
        <w:t xml:space="preserve">
      11.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выполнены надписи "КУӘЛІК" на государственном языке и "УДОСТОВЕРЕНИЕ" на русском языке. </w:t>
      </w:r>
    </w:p>
    <w:bookmarkEnd w:id="19"/>
    <w:bookmarkStart w:name="z22" w:id="20"/>
    <w:p>
      <w:pPr>
        <w:spacing w:after="0"/>
        <w:ind w:left="0"/>
        <w:jc w:val="both"/>
      </w:pPr>
      <w:r>
        <w:rPr>
          <w:rFonts w:ascii="Times New Roman"/>
          <w:b w:val="false"/>
          <w:i w:val="false"/>
          <w:color w:val="000000"/>
          <w:sz w:val="28"/>
        </w:rPr>
        <w:t>
      12.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"Қазақстан Республикасы Павлодар облысы Тереңкөл ауданы", "Республика Казахстан Павлодарская область район Тереңкөл", под ними надписи "Тереңкөл аудандық мәслихатының аппараты" мемлекеттік мекемесі", "Государственное учреждение "Аппарат маслихата района Тереңкөл".</w:t>
      </w:r>
    </w:p>
    <w:bookmarkEnd w:id="20"/>
    <w:bookmarkStart w:name="z23" w:id="21"/>
    <w:p>
      <w:pPr>
        <w:spacing w:after="0"/>
        <w:ind w:left="0"/>
        <w:jc w:val="both"/>
      </w:pPr>
      <w:r>
        <w:rPr>
          <w:rFonts w:ascii="Times New Roman"/>
          <w:b w:val="false"/>
          <w:i w:val="false"/>
          <w:color w:val="000000"/>
          <w:sz w:val="28"/>
        </w:rPr>
        <w:t>
      13. На левой стороне: фотография размером 3х4 сантиметров. Рядом указывается номер служебного удостоверения, фамилия, имя, отчество (при наличии), занимаемая должность. Текст печатается на государственном языке, заверяется подписью секретаря маслихата района Тереңкөл и гербовой печатью.</w:t>
      </w:r>
    </w:p>
    <w:bookmarkEnd w:id="21"/>
    <w:bookmarkStart w:name="z24" w:id="22"/>
    <w:p>
      <w:pPr>
        <w:spacing w:after="0"/>
        <w:ind w:left="0"/>
        <w:jc w:val="both"/>
      </w:pPr>
      <w:r>
        <w:rPr>
          <w:rFonts w:ascii="Times New Roman"/>
          <w:b w:val="false"/>
          <w:i w:val="false"/>
          <w:color w:val="000000"/>
          <w:sz w:val="28"/>
        </w:rPr>
        <w:t>
      14.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служебного удостоверения на государственном и русском языках.</w:t>
      </w:r>
    </w:p>
    <w:bookmarkEnd w:id="22"/>
    <w:bookmarkStart w:name="z25" w:id="23"/>
    <w:p>
      <w:pPr>
        <w:spacing w:after="0"/>
        <w:ind w:left="0"/>
        <w:jc w:val="left"/>
      </w:pPr>
      <w:r>
        <w:rPr>
          <w:rFonts w:ascii="Times New Roman"/>
          <w:b/>
          <w:i w:val="false"/>
          <w:color w:val="000000"/>
        </w:rPr>
        <w:t xml:space="preserve"> Глава 4. Заключительные положения</w:t>
      </w:r>
    </w:p>
    <w:bookmarkEnd w:id="23"/>
    <w:bookmarkStart w:name="z26" w:id="24"/>
    <w:p>
      <w:pPr>
        <w:spacing w:after="0"/>
        <w:ind w:left="0"/>
        <w:jc w:val="both"/>
      </w:pPr>
      <w:r>
        <w:rPr>
          <w:rFonts w:ascii="Times New Roman"/>
          <w:b w:val="false"/>
          <w:i w:val="false"/>
          <w:color w:val="000000"/>
          <w:sz w:val="28"/>
        </w:rPr>
        <w:t>
      15. Ежегодно главным специалистом по кадровой работе Аппарата маслихата проводится сверка соответствия служебных удостоверений их учетным данным.</w:t>
      </w:r>
    </w:p>
    <w:bookmarkEnd w:id="24"/>
    <w:bookmarkStart w:name="z27" w:id="25"/>
    <w:p>
      <w:pPr>
        <w:spacing w:after="0"/>
        <w:ind w:left="0"/>
        <w:jc w:val="both"/>
      </w:pPr>
      <w:r>
        <w:rPr>
          <w:rFonts w:ascii="Times New Roman"/>
          <w:b w:val="false"/>
          <w:i w:val="false"/>
          <w:color w:val="000000"/>
          <w:sz w:val="28"/>
        </w:rPr>
        <w:t>
      16. Общий контроль за порядком заполнения, оформления, учета, выдачи, хранения и уничтожения служебных удостоверений осуществляет руководитель аппарата районного маслихата.</w:t>
      </w:r>
    </w:p>
    <w:bookmarkEnd w:id="25"/>
    <w:bookmarkStart w:name="z28" w:id="26"/>
    <w:p>
      <w:pPr>
        <w:spacing w:after="0"/>
        <w:ind w:left="0"/>
        <w:jc w:val="both"/>
      </w:pPr>
      <w:r>
        <w:rPr>
          <w:rFonts w:ascii="Times New Roman"/>
          <w:b w:val="false"/>
          <w:i w:val="false"/>
          <w:color w:val="000000"/>
          <w:sz w:val="28"/>
        </w:rPr>
        <w:t>
      17. В случае утраты или порчи служебного удостоверения, его владелец в течении трех рабочих дней извещает в письменной (произвольной) форме главного специалиста по кадровой работе Аппарата маслихата и подает объявление в средства массовой информации о недействительности служебного удостоверения.</w:t>
      </w:r>
    </w:p>
    <w:bookmarkEnd w:id="26"/>
    <w:bookmarkStart w:name="z29" w:id="27"/>
    <w:p>
      <w:pPr>
        <w:spacing w:after="0"/>
        <w:ind w:left="0"/>
        <w:jc w:val="both"/>
      </w:pPr>
      <w:r>
        <w:rPr>
          <w:rFonts w:ascii="Times New Roman"/>
          <w:b w:val="false"/>
          <w:i w:val="false"/>
          <w:color w:val="000000"/>
          <w:sz w:val="28"/>
        </w:rPr>
        <w:t>
      18. По каждому факту утраты, порчи служебного удостоверения, а также передачи его другим лицам или использования не по назначению, главный специалист по кадровой работе Аппарата маслихата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маслихата рассматривает вопрос о привлечении к дисциплинарной ответственности лиц, допустивших нарушения.</w:t>
      </w:r>
    </w:p>
    <w:bookmarkEnd w:id="27"/>
    <w:bookmarkStart w:name="z30" w:id="28"/>
    <w:p>
      <w:pPr>
        <w:spacing w:after="0"/>
        <w:ind w:left="0"/>
        <w:jc w:val="both"/>
      </w:pPr>
      <w:r>
        <w:rPr>
          <w:rFonts w:ascii="Times New Roman"/>
          <w:b w:val="false"/>
          <w:i w:val="false"/>
          <w:color w:val="000000"/>
          <w:sz w:val="28"/>
        </w:rPr>
        <w:t>
      19. При увольнении служащий сдает служебное удостоверение главному специалисту по кадровой работе Аппарата маслихата.</w:t>
      </w:r>
    </w:p>
    <w:bookmarkEnd w:id="28"/>
    <w:bookmarkStart w:name="z31" w:id="29"/>
    <w:p>
      <w:pPr>
        <w:spacing w:after="0"/>
        <w:ind w:left="0"/>
        <w:jc w:val="both"/>
      </w:pPr>
      <w:r>
        <w:rPr>
          <w:rFonts w:ascii="Times New Roman"/>
          <w:b w:val="false"/>
          <w:i w:val="false"/>
          <w:color w:val="000000"/>
          <w:sz w:val="28"/>
        </w:rPr>
        <w:t xml:space="preserve">
      20. Служебное удостоверение, сданное служащим при увольнении либо порче, подлежит уничтожению с составлением акта уничтожения служебных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9"/>
    <w:bookmarkStart w:name="z32" w:id="30"/>
    <w:p>
      <w:pPr>
        <w:spacing w:after="0"/>
        <w:ind w:left="0"/>
        <w:jc w:val="both"/>
      </w:pPr>
      <w:r>
        <w:rPr>
          <w:rFonts w:ascii="Times New Roman"/>
          <w:b w:val="false"/>
          <w:i w:val="false"/>
          <w:color w:val="000000"/>
          <w:sz w:val="28"/>
        </w:rPr>
        <w:t>
      21. На обходном листе при сдаче служебного удостоверения ставится роспись лица, ответственного за выдачу служебного удостоверения.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w:t>
            </w:r>
            <w:r>
              <w:br/>
            </w:r>
            <w:r>
              <w:rPr>
                <w:rFonts w:ascii="Times New Roman"/>
                <w:b w:val="false"/>
                <w:i w:val="false"/>
                <w:color w:val="000000"/>
                <w:sz w:val="20"/>
              </w:rPr>
              <w:t>служащим государственного</w:t>
            </w:r>
            <w:r>
              <w:br/>
            </w:r>
            <w:r>
              <w:rPr>
                <w:rFonts w:ascii="Times New Roman"/>
                <w:b w:val="false"/>
                <w:i w:val="false"/>
                <w:color w:val="000000"/>
                <w:sz w:val="20"/>
              </w:rPr>
              <w:t>учреждения</w:t>
            </w:r>
            <w:r>
              <w:br/>
            </w:r>
            <w:r>
              <w:rPr>
                <w:rFonts w:ascii="Times New Roman"/>
                <w:b w:val="false"/>
                <w:i w:val="false"/>
                <w:color w:val="000000"/>
                <w:sz w:val="20"/>
              </w:rPr>
              <w:t>"Аппарат маслихата района</w:t>
            </w:r>
            <w:r>
              <w:br/>
            </w:r>
            <w:r>
              <w:rPr>
                <w:rFonts w:ascii="Times New Roman"/>
                <w:b w:val="false"/>
                <w:i w:val="false"/>
                <w:color w:val="000000"/>
                <w:sz w:val="20"/>
              </w:rPr>
              <w:t>Тереңкөл"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 w:id="31"/>
    <w:p>
      <w:pPr>
        <w:spacing w:after="0"/>
        <w:ind w:left="0"/>
        <w:jc w:val="left"/>
      </w:pPr>
      <w:r>
        <w:rPr>
          <w:rFonts w:ascii="Times New Roman"/>
          <w:b/>
          <w:i w:val="false"/>
          <w:color w:val="000000"/>
        </w:rPr>
        <w:t xml:space="preserve"> Журнал учета выдачи и возврата служебного удостоверения</w:t>
      </w:r>
      <w:r>
        <w:br/>
      </w:r>
      <w:r>
        <w:rPr>
          <w:rFonts w:ascii="Times New Roman"/>
          <w:b/>
          <w:i w:val="false"/>
          <w:color w:val="000000"/>
        </w:rPr>
        <w:t>административным государственным служащим государственного учреждения</w:t>
      </w:r>
      <w:r>
        <w:br/>
      </w:r>
      <w:r>
        <w:rPr>
          <w:rFonts w:ascii="Times New Roman"/>
          <w:b/>
          <w:i w:val="false"/>
          <w:color w:val="000000"/>
        </w:rPr>
        <w:t>"Аппарат маслихата района Тереңкөл"</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151"/>
        <w:gridCol w:w="2641"/>
        <w:gridCol w:w="831"/>
        <w:gridCol w:w="831"/>
        <w:gridCol w:w="2751"/>
        <w:gridCol w:w="1792"/>
        <w:gridCol w:w="179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служащего, кому выдано служебное удостоверение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служебного удостоверения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служебного удостоверения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прошнуровывается, пронумеровывается и заверяется подписью руководителя аппарата и печатью ГУ "Аппарат маслихата района Тереңкөл".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района</w:t>
            </w:r>
            <w:r>
              <w:br/>
            </w:r>
            <w:r>
              <w:rPr>
                <w:rFonts w:ascii="Times New Roman"/>
                <w:b w:val="false"/>
                <w:i w:val="false"/>
                <w:color w:val="000000"/>
                <w:sz w:val="20"/>
              </w:rPr>
              <w:t>Тереңкөл"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32"/>
    <w:p>
      <w:pPr>
        <w:spacing w:after="0"/>
        <w:ind w:left="0"/>
        <w:jc w:val="left"/>
      </w:pPr>
      <w:r>
        <w:rPr>
          <w:rFonts w:ascii="Times New Roman"/>
          <w:b/>
          <w:i w:val="false"/>
          <w:color w:val="000000"/>
        </w:rPr>
        <w:t xml:space="preserve"> Наименование государственного учреждения</w:t>
      </w:r>
    </w:p>
    <w:bookmarkEnd w:id="32"/>
    <w:p>
      <w:pPr>
        <w:spacing w:after="0"/>
        <w:ind w:left="0"/>
        <w:jc w:val="both"/>
      </w:pPr>
      <w:r>
        <w:rPr>
          <w:rFonts w:ascii="Times New Roman"/>
          <w:b w:val="false"/>
          <w:i w:val="false"/>
          <w:color w:val="000000"/>
          <w:sz w:val="28"/>
        </w:rPr>
        <w:t>
      АКТ № __________</w:t>
      </w:r>
      <w:r>
        <w:br/>
      </w:r>
      <w:r>
        <w:rPr>
          <w:rFonts w:ascii="Times New Roman"/>
          <w:b w:val="false"/>
          <w:i w:val="false"/>
          <w:color w:val="000000"/>
          <w:sz w:val="28"/>
        </w:rPr>
        <w:t>____________________________ _______________</w:t>
      </w:r>
      <w:r>
        <w:br/>
      </w:r>
      <w:r>
        <w:rPr>
          <w:rFonts w:ascii="Times New Roman"/>
          <w:b w:val="false"/>
          <w:i w:val="false"/>
          <w:color w:val="000000"/>
          <w:sz w:val="28"/>
        </w:rPr>
        <w:t>место составления дата</w:t>
      </w:r>
    </w:p>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20 настоящих Правил, составили настоящий акт по уничтожению служебных удостоверений государственных служащих государственного учреждения "Аппарат маслихата района Тереңкөл"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