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86b" w14:textId="cf9b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по Баянаульскому району на 2019 год</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20 мая 2019 года № 167/5. Зарегистрировано Департаментом юстиции Павлодарской области 20 мая 2019 года № 6374</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целях социальной защиты и обеспечения занятости лиц, состоящих на учете службы пробации, а также лиц, освобожденных из мест лишения свободы акимат Баянаульского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Баянаульского района независимо от организационно-правовой формы и формы собственности:</w:t>
      </w:r>
    </w:p>
    <w:bookmarkEnd w:id="1"/>
    <w:p>
      <w:pPr>
        <w:spacing w:after="0"/>
        <w:ind w:left="0"/>
        <w:jc w:val="both"/>
      </w:pPr>
      <w:r>
        <w:rPr>
          <w:rFonts w:ascii="Times New Roman"/>
          <w:b w:val="false"/>
          <w:i w:val="false"/>
          <w:color w:val="000000"/>
          <w:sz w:val="28"/>
        </w:rPr>
        <w:t xml:space="preserve">
      для трудоустройства лиц, состоящих на учете службы прбации,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Жумашеву С.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 167/5 от "20" мая 2019 года</w:t>
            </w:r>
          </w:p>
        </w:tc>
      </w:tr>
    </w:tbl>
    <w:bookmarkStart w:name="z6" w:id="4"/>
    <w:p>
      <w:pPr>
        <w:spacing w:after="0"/>
        <w:ind w:left="0"/>
        <w:jc w:val="left"/>
      </w:pPr>
      <w:r>
        <w:rPr>
          <w:rFonts w:ascii="Times New Roman"/>
          <w:b/>
          <w:i w:val="false"/>
          <w:color w:val="000000"/>
        </w:rPr>
        <w:t xml:space="preserve"> Квота рабочих мест для лиц, состоящих на учете</w:t>
      </w:r>
      <w:r>
        <w:br/>
      </w:r>
      <w:r>
        <w:rPr>
          <w:rFonts w:ascii="Times New Roman"/>
          <w:b/>
          <w:i w:val="false"/>
          <w:color w:val="000000"/>
        </w:rPr>
        <w:t>службы пробации по Баянаульскому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818"/>
        <w:gridCol w:w="1599"/>
        <w:gridCol w:w="2653"/>
        <w:gridCol w:w="244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"Баянаульский государственный национальный природный парк"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"Баянаульская районная больница" управления здравоохранения Павлодарской области , акимата Павлодарской области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 167/5 от "20" мая 2019 года</w:t>
            </w:r>
          </w:p>
        </w:tc>
      </w:tr>
    </w:tbl>
    <w:bookmarkStart w:name="z8" w:id="5"/>
    <w:p>
      <w:pPr>
        <w:spacing w:after="0"/>
        <w:ind w:left="0"/>
        <w:jc w:val="left"/>
      </w:pPr>
      <w:r>
        <w:rPr>
          <w:rFonts w:ascii="Times New Roman"/>
          <w:b/>
          <w:i w:val="false"/>
          <w:color w:val="000000"/>
        </w:rPr>
        <w:t xml:space="preserve"> Квота рабочих мест для лиц, освобожденных из мест</w:t>
      </w:r>
      <w:r>
        <w:br/>
      </w:r>
      <w:r>
        <w:rPr>
          <w:rFonts w:ascii="Times New Roman"/>
          <w:b/>
          <w:i w:val="false"/>
          <w:color w:val="000000"/>
        </w:rPr>
        <w:t xml:space="preserve">лишения свободы по Баянаульскому району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080"/>
        <w:gridCol w:w="1970"/>
        <w:gridCol w:w="3270"/>
        <w:gridCol w:w="3015"/>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работников,человек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"Баянаульский государственный национальный природный парк"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