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fb84" w14:textId="adff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Кенжекольскому сельскому округу города Павлодара на 2019 - 2020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28 июня 2019 года № 395/53. Зарегистрировано Департаментом юстиции Павлодарской области 12 июля 2019 года № 6477.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Кенжекольскому сельскому округу города Павлодара на 2019 - 2020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городского маслихата по градостроительству и экологии.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 395/53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2019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Кенжекольскому</w:t>
      </w:r>
      <w:r>
        <w:br/>
      </w:r>
      <w:r>
        <w:rPr>
          <w:rFonts w:ascii="Times New Roman"/>
          <w:b/>
          <w:i w:val="false"/>
          <w:color w:val="000000"/>
        </w:rPr>
        <w:t>сельскому округу города Павлодара на 2019 - 2020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Кенжекольскому сельскому округу города Павлодара на 2019 - 2020 годы (далее - План) разработан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Кенжекольского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Кенжекольского сельского округа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сельского округа входит в подзону сухих типчаково-ковыльных степей. Выявлено преобладание степной растительности, основными представителями которой являются: типчак, ковыли, тонконог, овсец и различные виды полыней с незначительным участием степного разнотравья.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сельского округа гидрографическая сеть развита слабо. Обводнение пастбищ обеспечивается из естественных понижений – озер. По качеству вода слабосолоноватая, пригодная для водопоя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8,8 центнер/гектар.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расположен в южной части города Павлодара, граничит с севера и северо-западной стороны с городом Павлодар, с восточной, южной и юго-западной стороны с Павлодарским районом.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 состоит из сел Кенжеколь, Байдала, Долгое.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Кенжекольского сельского округа входит в сухостепную зону с резко-континентальным климатом, для которого свойственны: засушливость весенне-летнего периода, высокие летние и низкие зимние температуры воздуха, недостаточное и неустойчивое по годам и периодам года количество атмосферных осадков и значительная ветровая деятельность в течение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сельского округа 11 358 (далее – га), из них пастбищные земли – 7 221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2 176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6 410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654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117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2001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сельского округа: 1 141 голов крупного рогатого скота, 2 910 мелкого рогатого скота, 480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стад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табуна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сельского округа относятся к природным пастбищам, и используются преимущественно для выпаса скота. Культурных и аридных пастбищ на территории сельского округа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население Кенжекольского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Кенжекольского сельского округа действует 1 стационарно-неблагополучный пункт по сибирской язве и 1 типовой скотомогильник,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Кенжекольском сельском округе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округу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Кенжекольского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в разрезе категорий земель, собственников земельных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участков и землепользователей на основании правоустанавливающих документов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округу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</w:t>
      </w:r>
      <w:r>
        <w:br/>
      </w:r>
      <w:r>
        <w:rPr>
          <w:rFonts w:ascii="Times New Roman"/>
          <w:b/>
          <w:i w:val="false"/>
          <w:color w:val="000000"/>
        </w:rPr>
        <w:t xml:space="preserve">территории Кенжекольского сельского округа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округу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Кенжекольского сельского округа с обозначением внешних и внутренних границ</w:t>
      </w:r>
      <w:r>
        <w:br/>
      </w:r>
      <w:r>
        <w:rPr>
          <w:rFonts w:ascii="Times New Roman"/>
          <w:b/>
          <w:i w:val="false"/>
          <w:color w:val="000000"/>
        </w:rPr>
        <w:t xml:space="preserve">и площадей пастбищ, в том числе сезонных, объектов пастбищной инфраструктуры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607300" cy="915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округу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копаням, оросительным или обводнительным</w:t>
      </w:r>
      <w:r>
        <w:br/>
      </w:r>
      <w:r>
        <w:rPr>
          <w:rFonts w:ascii="Times New Roman"/>
          <w:b/>
          <w:i w:val="false"/>
          <w:color w:val="000000"/>
        </w:rPr>
        <w:t>каналам, трубчатым или шахтным колодцам), составленную согласно норме</w:t>
      </w:r>
      <w:r>
        <w:br/>
      </w:r>
      <w:r>
        <w:rPr>
          <w:rFonts w:ascii="Times New Roman"/>
          <w:b/>
          <w:i w:val="false"/>
          <w:color w:val="000000"/>
        </w:rPr>
        <w:t xml:space="preserve">потребления воды на территории Кенжекольского сельского округа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4930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округу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физических и (или)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у которых отсутствуют пастбища, и перемещения его на предоставляемые</w:t>
      </w:r>
      <w:r>
        <w:br/>
      </w:r>
      <w:r>
        <w:rPr>
          <w:rFonts w:ascii="Times New Roman"/>
          <w:b/>
          <w:i w:val="false"/>
          <w:color w:val="000000"/>
        </w:rPr>
        <w:t xml:space="preserve">пастбища на территории Кенжекольского сельского округа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округу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на отгонных пастбищах физических и (или)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не обеспеченных пастбищами, расположенными при сельском округе</w:t>
      </w:r>
      <w:r>
        <w:br/>
      </w:r>
      <w:r>
        <w:rPr>
          <w:rFonts w:ascii="Times New Roman"/>
          <w:b/>
          <w:i w:val="false"/>
          <w:color w:val="000000"/>
        </w:rPr>
        <w:t xml:space="preserve">на территории Кенжекольского сельского округа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2136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округу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