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b2d3" w14:textId="c5eb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25 декабря 2017 года № 421/6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мая 2019 года № 164/2. Зарегистрировано Департаментом юстиции Павлодарской области 30 мая 2019 года № 6394.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декабря 2017 года № 421/6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№ 5803, опубликовано 10 января 2018 года в Эталонном контрольном банке нормативных правовых актов Республики Казахстан)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2019 года № 164/2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421/6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</w:t>
      </w:r>
      <w:r>
        <w:br/>
      </w:r>
      <w:r>
        <w:rPr>
          <w:rFonts w:ascii="Times New Roman"/>
          <w:b/>
          <w:i w:val="false"/>
          <w:color w:val="000000"/>
        </w:rPr>
        <w:t>ревизионных союзов сельскохозяйственных кооперативов</w:t>
      </w:r>
      <w:r>
        <w:br/>
      </w:r>
      <w:r>
        <w:rPr>
          <w:rFonts w:ascii="Times New Roman"/>
          <w:b/>
          <w:i w:val="false"/>
          <w:color w:val="000000"/>
        </w:rPr>
        <w:t>на проведение внутреннего аудита сельскохозяйственных кооперативов"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веб–портал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марта 2017 года № 115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уведомление о результате оказания государственной услуги в форме электронного документа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на портал в форме электронного документа, удостоверенного электронной цифровой подписью (далее 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подписать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 к оплате для перечисления причитающихся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Государственную корпорацию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услугополучателем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 на соответствие требованиям и условиям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873"/>
        <w:gridCol w:w="4907"/>
        <w:gridCol w:w="1781"/>
        <w:gridCol w:w="1922"/>
        <w:gridCol w:w="13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требованиям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на подпись руководителю услугодателя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отдел финансирования сельского хозяйства и государственных закупок услугодателя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ревизионных союзов сельскохозяйственных кооперативов</w:t>
      </w:r>
      <w:r>
        <w:br/>
      </w:r>
      <w:r>
        <w:rPr>
          <w:rFonts w:ascii="Times New Roman"/>
          <w:b/>
          <w:i w:val="false"/>
          <w:color w:val="000000"/>
        </w:rPr>
        <w:t xml:space="preserve">на проведение внутреннего аудита сельскохозяйственных кооперативов"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