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969a" w14:textId="9269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марта 2019 года № 320. Зарегистрировано Департаментом юстиции Костанайской области 28 марта 2019 года № 8314.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