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122" w14:textId="bd6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245 "О районном бюджете Узункольского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июня 2019 года № 286. Зарегистрировано Департаментом юстиции Костанайской области 12 июня 2019 года № 8524.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4068761,1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616943,0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16585,0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3425449,1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4118527,9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- 68834,8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68834,8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поступление целевых текущих трансфертов на развитие из областного бюджета в сумме 76630,6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75555,6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18178,0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электронной очереди в первый класс в сумме 8035,0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1995,0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13247,0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Узунколь в сумме 123790,9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79099,0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проекты транспортной инфраструктуры в сумме 66495,0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547,1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физических лиц, являющихся получателями государственной адресной социальной помощи, телевизионными абонентскими приставками в сумме 462,0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2886,0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заработной платы работников, привлеченных на общественные работы до 1,5 - кратного размера минимальной заработной платы в сумме 13026,1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выплаты социальной помощи ко Дню Победы участникам и инвалидам Великой Отечественной войны в сумме 300,0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3907,9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низкооплачиваемых работников для повышения размера их заработной платы в сумме 19000,0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331474,0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3678,0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20239,5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 в сумме 4217,0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социальной помощи в сумме 97791,0 тысяча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 в сумме 137118,0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в сумме 22541,0 тысяча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финансируемые приоритетные проекты транспортной инфраструктуры в сумме 66561,0 тысяча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Суворовского сельского округа Узункольского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245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селами, поселками, сельскими округами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Речное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