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ffa" w14:textId="5a32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мая 2019 года № 282. Зарегистрировано Департаментом юстиции Костанайской области 22 мая 2019 года № 8462.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