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5a8f2" w14:textId="b55a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21 декабря 2018 года № 235 "О районном бюджете Тарановского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16 мая 2019 года № 273. Зарегистрировано Департаментом юстиции Костанайской области 21 мая 2019 года № 8459.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Тарановского района на 2019-2021 годы"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27 декабря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8184)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4121935,1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1719186,0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8712,0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69815,0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2324222,1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4145802,8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34249,0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60600,0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26351,0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-58116,7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58116,7 тысяч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подпунктом 13) следующего содержания: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реализацию мероприятий по социальной и инженерной инфраструктуре в сельских населенных пунктах в рамках проекта "Ауыл – Ел бесігі".";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Учесть, что в районном бюджете на 2019 год предусмотрено поступление из областного бюджета целевого трансферта на развитие системы водоснабжения и водоотведения в сельских населенных пунктах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регионов до 2020 года.";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2019 года № 273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235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4121935,1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2324222,1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2324221,9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2324221,9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4145802,8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-58116,7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2019 года № 273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235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2019 года № 273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235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сельскими округами Тарановского района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Евгеновка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Максут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Приозерное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Набережный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