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f5c9" w14:textId="8fbf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"Транстелеком"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27 марта 2019 года № 67. Зарегистрировано Департаментом юстиции Костанайской области 1 апреля 2019 года № 8319.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преамбуле и по всему тексту постановления словосочетание "Тарановского района" заменено на "района Беимбета Майлина в соответствии с постановлением акимата района Беимбета Майлина Костанайской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Беимбета Майлина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"Транстелеком" публичный сервитут на земельных участках общей площадью 26,00 гектаров, расположенных на территории района Беимбета Майлина, для прокладки и эксплуатации волоконно-оптической линии связи по объекту "Строительство "под ключ" аппаратно-программного комплекса волоконно-оптической линии связи и развитие транспортной и транзитной сети на участке Тобол-Аксу до государственной границы с Российской Федерацией в направлении станции Карталы".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