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a55" w14:textId="2e8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7 февраля 2019 года № 252. Зарегистрировано Департаментом юстиции Костанайской области 8 февраля 2019 года № 8253. Утратило силу решением маслихата района Беимбета Майлина Костанайской области от 20 марта 2020 года № 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2016 года в информационно-правовой системе "Әділет", зарегистрировано в Реестре государственной регистрации нормативных правовых актов № 6366).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