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998eb" w14:textId="95998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2019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Сарыкольского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20 мая 2019 года № 261. Зарегистрировано Департаментом юстиции Костанайской области 28 мая 2019 года № 8480.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2019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Сарыкольского района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