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540b" w14:textId="f025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апреля 2019 года № 280. Зарегистрировано Департаментом юстиции Костанайской области 2 мая 2019 года № 8393.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Наурзумского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