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e941" w14:textId="011e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Ломоносовского сельского округа Мендыкаринского района Костанайской области от 24 июля 2019 года № 1. Зарегистрировано Департаментом юстиции Костанайской области 26 июля 2019 года № 8605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исполняющий обязанности акима Ломоносовского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земельные участки в целях прокладки и эксплуатации волоконно-оптической линии связи, расположенные на территории Ломоносовского сельского округа Мендыкаринского района общей площадью 8,0225 гектаров.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Ломоносовского сельского округа Мендыкаринского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Мендыкаринского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Ломоносовского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Бугушева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