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5bdc" w14:textId="8445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244 "О бюджетах села, сельских округов Мендыкаринского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11 апреля 2019 года № 274. Зарегистрировано Департаментом юстиции Костанайской области 12 апреля 2019 года № 8345.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Мендыкаринского района на 2019 - 2021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- 154 556,0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- 37 698,0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- 116 746,0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- 154 556,0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2019 год в сумме 106 961,0 тысяч тенге и целевые текущие трансферты в сумме 9 785,0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Михайловского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- 32 845,0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- 8 629,0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- 24 061,0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- 32 845,0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Михайловского сельского округа предусмотрен объем субвенций, передаваемых из районного бюджета на 2019 год в сумме 21 971,0 тысяч тенге и целевые текущие трансферты в сумме 2 090,0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Первомайского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- 19 823,0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- 10 098,0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- 9 689,0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- 19 823,1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- 0,1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Первомайского сельского округа предусмотрен объем субвенций, передаваемых из районного бюджета на 2019 год в сумме 9 121,0 тысяч тенге и целевые текущие трансферты в сумме 568,0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