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170b" w14:textId="c811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12 марта 2019 года № 270. Зарегистрировано Департаментом юстиции Костанайской области 14 марта 2019 года № 8298.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Мендыкаринского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