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6259" w14:textId="0726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2019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Костанайского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9 апреля 2019 года № 378. Зарегистрировано Департаментом юстиции Костанайской области 11 апреля 2019 года № 8336.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Костанайского района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