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5b33" w14:textId="2fd5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12 декабря 2016 года № 69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18 ноября 2019 года № 355. Зарегистрировано Департаментом юстиции Костанайской области 25 ноября 2019 года № 8777. Утратило силу решением маслихата Карасуского района Костанайской области от 2 сентября 2020 года № 425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02.09.2020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января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6760)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праздничному дню.";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Праздничным днем является День Победы – 9 мая.";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Единовременная социальная помощь оказывается следующим гражданам, оказавшимся в трудной жизненной ситуации, а также отдельным категориям граждан к праздничному дню:";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к праздничному дню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Ускумбаева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