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0acb" w14:textId="aaa0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2018 года № 276 "О районном бюджете Карасуского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18 ноября 2019 года № 356. Зарегистрировано Департаментом юстиции Костанайской области 21 ноября 2019 года № 8761.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5 100 516,6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1 128 344,0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3 953 546,6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5 118 691,8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32 887,5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52 417,5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19 530,0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- 51 062,7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51 062,7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26), 27), 28), 29)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содержание вновь открытого детского сада;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средний ремонт участка на 0-5,2 километре автомобильной дороги районного значения "Подъезд к селу Амангельды";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средний ремонт участка на 0-14 километре автомобильной дороги районного значения "Подъезд к селу Комсомольское";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средний ремонт участка на 0-6,0 километре с ремонтом искусственных сооружений автомобильной дороги районного значения "Карасу – Большая чураковка" - Новоселовка - Новопавловка – Кушмурун.";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санитарий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4088499,4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2019-2021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Койбагарского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Люблинского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2019-2021 годы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