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2d26" w14:textId="4d32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2018 года № 282 "О бюджетах Железнодорожного сельского округа, села Карасу, села Октябрьское Карасуского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октября 2019 года № 353. Зарегистрировано Департаментом юстиции Костанайской области 1 ноября 2019 года № 8734.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Железнодорожного сельского округа, села Карасу, села Октябрьское Карасуского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8220)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Железнодорожного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18 015,0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18 746,2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-731,2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731,2 тысяча тенге.";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Железнодорожного сельского округа на 2019 год предусмотрен объем целевых текущих трансфертов из районного бюджета на сумму 394,0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Карасу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255 629,0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22 156,0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233 396,0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257 472,5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-1 843,5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1 843,5 тысячи тенге.";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Карасу на 2019 год предусмотрено поступление целевого текущего трансферта из областного бюджета на реализацию мероприятий в рамках проекта "Ауыл-Ел бесігі" в сумме 73 898,0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бюджете села Карасу на 2019 год предусмотрено поступление целевого текущего трансферта из областного бюджета на содержание вновь открытого детского сада в сумме 10 826,0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Октябрьское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74 557,0 тысяч тенге, в том числе по: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8 719,0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65 829,0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83 178,3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-8 621,3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8 621,3 тысяча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села Октябрьское на 2019 год предусмотрен объем целевых текущих трансфертов из районного бюджета в сумме 4 410,0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