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691e" w14:textId="0bb6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15 мая 2019 года № 88. Зарегистрировано Департаментом юстиции Костанайской области 16 мая 2019 года № 8439. Утратило силу постановлением акимата Карасуского района Костанайской области от 17 августа 2021 года № 122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Карасуского района Костанайской области от 17.08.2021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Карасуского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земельные участки в целях прокладки и эксплуатации волоконно-оптической линии связи, расположенные на территории Карасуского района общей площадью 16,3806 гектаров.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акимата Карасуского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Карасуского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