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440f" w14:textId="0de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2018 года № 276 "О районном бюджете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 мая 2019 года № 322. Зарегистрировано Департаментом юстиции Костанайской области 4 мая 2019 года № 8402.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4 198 623,1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1 128 344,0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3 051 653,1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4 213 333,3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33 495,0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- 48 205,2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48 205,2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20), 21)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услуги по размещению информационно-агитационных материалов в средствах массовой информации для сохранения общественно-политической стабильности, межнационального и межконфессионального согласия, единства общества, формирования положительного имиджа района как динамично развивающегося района, повышение инвестиционной привлекательности районного центра, профилактику преступности и правонарушений;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размера заработной платы работников, привлеченных на общественные работы до 1,5 кратного размера минимальной заработной 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реконструкцию разводящих сетей водопровода сел Карасу и Восток Карасуского района Костанайской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участка на 0-3,775 километре с ремонтом искусственных сооружений автомобильной дороги районного значения "Объездная дорога села Карасу";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участка на 0-4 километре автомобильной дороги районного значения "Октябрьское-Челгаши.";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санитарий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2019-2021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Койбагарского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Люблинского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