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6071" w14:textId="d2b6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2018 года № 276 "О районном бюджете Карасуского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13 марта 2019 года № 301. Зарегистрировано Департаментом юстиции Костанайской области 14 марта 2019 года № 8299.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Карасуского района на 2019-2021 годы" от 24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4 051 579,5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1 128 344,0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2 904 609,5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4 066 289,7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33 495,0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19 530,0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- 48 205,2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48 205,2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12), 13), 14), 15), 16)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физических лиц, являющихся получателями государственной адресной социальной помощи, телевизионными абонентскими приставками;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противоэпизоотических мероприятий против нодулярного дерматита крупного рогатого скота;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ветеринарных мероприятий по энзоотическим болезням животных.";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районном бюджете на 2019 год возврат неиспользованных (недоиспользованных) в 2018 году целевых трансфертов в сумме 2256,1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2019-2021 годы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Амангельды"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