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6ce5" w14:textId="74d6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апреля 2019 года № 382. Зарегистрировано Департаментом юстиции Костанайской области 30 апреля 2019 года № 8381.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