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e67b" w14:textId="cbae6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16 августа 2016 года № 52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28 июня 2019 года № 254. Зарегистрировано Департаментом юстиции Костанайской области 3 июля 2019 года № 8569. Утратило силу решением маслихата Камыстинского района Костанайской области от 2 сентября 2020 года № 352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Камыстинского района Костанайской области от 02.09.2020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Камыстинский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социальной помощи, установления размеров и определения перечня отдельных категорий нуждающихся граждан" от 16 августа 2016 года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13 сентября 2016 года в информационно-правовой системе "Әділет", зарегистрировано в Реестре государственной регистрации нормативных правовых актов за № 6607)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участникам и инвалидам Великой Отечественной войны, ко Дню Победы в Великой Отечественной войне, без учета доходов, в размере 300000 (триста тысяч) тенге;".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9 мая 2019 года.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