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7e90" w14:textId="9fd7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в Камыс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февраля 2019 года № 230. Зарегистрировано Департаментом юстиции Костанайской области 20 февраля 2019 года № 8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