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c2da" w14:textId="ae1c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Джангельдинского района Костанайской области от 30 декабря 2019 года № 272. Зарегистрировано Департаментом юстиции Костанайской области 10 января 2020 года № 8872.</w:t>
      </w:r>
    </w:p>
    <w:p>
      <w:pPr>
        <w:spacing w:after="0"/>
        <w:ind w:left="0"/>
        <w:jc w:val="both"/>
      </w:pPr>
      <w:bookmarkStart w:name="z4"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Джангельдинский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Преамбула – в редакции решения маслихата Джангельдинского района Костанайской области от 12.04.2022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w:t>
      </w:r>
    </w:p>
    <w:bookmarkEnd w:id="1"/>
    <w:bookmarkStart w:name="z6" w:id="2"/>
    <w:p>
      <w:pPr>
        <w:spacing w:after="0"/>
        <w:ind w:left="0"/>
        <w:jc w:val="both"/>
      </w:pPr>
      <w:r>
        <w:rPr>
          <w:rFonts w:ascii="Times New Roman"/>
          <w:b w:val="false"/>
          <w:i w:val="false"/>
          <w:color w:val="000000"/>
          <w:sz w:val="28"/>
        </w:rPr>
        <w:t>
      2. Признать утратившими силу следующие решения маслихата:</w:t>
      </w:r>
    </w:p>
    <w:bookmarkEnd w:id="2"/>
    <w:bookmarkStart w:name="z7" w:id="3"/>
    <w:p>
      <w:pPr>
        <w:spacing w:after="0"/>
        <w:ind w:left="0"/>
        <w:jc w:val="both"/>
      </w:pPr>
      <w:r>
        <w:rPr>
          <w:rFonts w:ascii="Times New Roman"/>
          <w:b w:val="false"/>
          <w:i w:val="false"/>
          <w:color w:val="000000"/>
          <w:sz w:val="28"/>
        </w:rPr>
        <w:t xml:space="preserve">
      1) "Об утверждении Регламента собрания местного сообщества села Торгай Джангельдинского района Костанайской области" от 17 мая 2018 года </w:t>
      </w:r>
      <w:r>
        <w:rPr>
          <w:rFonts w:ascii="Times New Roman"/>
          <w:b w:val="false"/>
          <w:i w:val="false"/>
          <w:color w:val="000000"/>
          <w:sz w:val="28"/>
        </w:rPr>
        <w:t>№ 171</w:t>
      </w:r>
      <w:r>
        <w:rPr>
          <w:rFonts w:ascii="Times New Roman"/>
          <w:b w:val="false"/>
          <w:i w:val="false"/>
          <w:color w:val="000000"/>
          <w:sz w:val="28"/>
        </w:rPr>
        <w:t xml:space="preserve"> (опубликовано 20 июня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7833);</w:t>
      </w:r>
    </w:p>
    <w:bookmarkEnd w:id="3"/>
    <w:bookmarkStart w:name="z8" w:id="4"/>
    <w:p>
      <w:pPr>
        <w:spacing w:after="0"/>
        <w:ind w:left="0"/>
        <w:jc w:val="both"/>
      </w:pPr>
      <w:r>
        <w:rPr>
          <w:rFonts w:ascii="Times New Roman"/>
          <w:b w:val="false"/>
          <w:i w:val="false"/>
          <w:color w:val="000000"/>
          <w:sz w:val="28"/>
        </w:rPr>
        <w:t xml:space="preserve">
      2) "О внесений изменения в решение маслихата от 17 мая 2018 года № 171 "Об утверждении Регламента собрания местного сообщества села Торгай Джангельдинского района Костанайской области" от 20 ноября 2019 года </w:t>
      </w:r>
      <w:r>
        <w:rPr>
          <w:rFonts w:ascii="Times New Roman"/>
          <w:b w:val="false"/>
          <w:i w:val="false"/>
          <w:color w:val="000000"/>
          <w:sz w:val="28"/>
        </w:rPr>
        <w:t>№ 266</w:t>
      </w:r>
      <w:r>
        <w:rPr>
          <w:rFonts w:ascii="Times New Roman"/>
          <w:b w:val="false"/>
          <w:i w:val="false"/>
          <w:color w:val="000000"/>
          <w:sz w:val="28"/>
        </w:rPr>
        <w:t xml:space="preserve"> (опубликовано 26 ноября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8771).</w:t>
      </w:r>
    </w:p>
    <w:bookmarkEnd w:id="4"/>
    <w:bookmarkStart w:name="z9" w:id="5"/>
    <w:p>
      <w:pPr>
        <w:spacing w:after="0"/>
        <w:ind w:left="0"/>
        <w:jc w:val="both"/>
      </w:pPr>
      <w:r>
        <w:rPr>
          <w:rFonts w:ascii="Times New Roman"/>
          <w:b w:val="false"/>
          <w:i w:val="false"/>
          <w:color w:val="000000"/>
          <w:sz w:val="28"/>
        </w:rPr>
        <w:t>
      3. Настоящее решение вводится в действие для села с численностью населения более двух тысяч человек с 1 января 2018 года и для сел, сельских округов с численностью населения две тысячи и менее человек с 1 января 2020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Джангельдинского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Джангельдинского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30 декабря 2019 года</w:t>
            </w:r>
            <w:r>
              <w:br/>
            </w:r>
            <w:r>
              <w:rPr>
                <w:rFonts w:ascii="Times New Roman"/>
                <w:b w:val="false"/>
                <w:i w:val="false"/>
                <w:color w:val="000000"/>
                <w:sz w:val="20"/>
              </w:rPr>
              <w:t>№ 272</w:t>
            </w:r>
          </w:p>
        </w:tc>
      </w:tr>
    </w:tbl>
    <w:bookmarkStart w:name="z13" w:id="6"/>
    <w:p>
      <w:pPr>
        <w:spacing w:after="0"/>
        <w:ind w:left="0"/>
        <w:jc w:val="left"/>
      </w:pPr>
      <w:r>
        <w:rPr>
          <w:rFonts w:ascii="Times New Roman"/>
          <w:b/>
          <w:i w:val="false"/>
          <w:color w:val="000000"/>
        </w:rPr>
        <w:t xml:space="preserve"> Регламент собрания местного сообщества</w:t>
      </w:r>
    </w:p>
    <w:bookmarkEnd w:id="6"/>
    <w:bookmarkStart w:name="z14" w:id="7"/>
    <w:p>
      <w:pPr>
        <w:spacing w:after="0"/>
        <w:ind w:left="0"/>
        <w:jc w:val="left"/>
      </w:pPr>
      <w:r>
        <w:rPr>
          <w:rFonts w:ascii="Times New Roman"/>
          <w:b/>
          <w:i w:val="false"/>
          <w:color w:val="000000"/>
        </w:rPr>
        <w:t xml:space="preserve"> Глава 1. Общие положения</w:t>
      </w:r>
    </w:p>
    <w:bookmarkEnd w:id="7"/>
    <w:bookmarkStart w:name="z15" w:id="8"/>
    <w:p>
      <w:pPr>
        <w:spacing w:after="0"/>
        <w:ind w:left="0"/>
        <w:jc w:val="both"/>
      </w:pPr>
      <w:r>
        <w:rPr>
          <w:rFonts w:ascii="Times New Roman"/>
          <w:b w:val="false"/>
          <w:i w:val="false"/>
          <w:color w:val="000000"/>
          <w:sz w:val="28"/>
        </w:rPr>
        <w:t xml:space="preserve">
      1. Настоящий Регламент собрания местного сообщества сел, сельских округов Джангельдинского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Джангельдинского района Костанайской области от 24.09.2021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9"/>
    <w:bookmarkStart w:name="z17" w:id="1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0"/>
    <w:bookmarkStart w:name="z18" w:id="11"/>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3)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0" w:id="13"/>
    <w:p>
      <w:pPr>
        <w:spacing w:after="0"/>
        <w:ind w:left="0"/>
        <w:jc w:val="both"/>
      </w:pPr>
      <w:r>
        <w:rPr>
          <w:rFonts w:ascii="Times New Roman"/>
          <w:b w:val="false"/>
          <w:i w:val="false"/>
          <w:color w:val="000000"/>
          <w:sz w:val="28"/>
        </w:rPr>
        <w:t>
      4) вопросы местного значения – вопросы деятельности области, района, сельского округа,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3"/>
    <w:bookmarkStart w:name="z21" w:id="14"/>
    <w:p>
      <w:pPr>
        <w:spacing w:after="0"/>
        <w:ind w:left="0"/>
        <w:jc w:val="both"/>
      </w:pPr>
      <w:r>
        <w:rPr>
          <w:rFonts w:ascii="Times New Roman"/>
          <w:b w:val="false"/>
          <w:i w:val="false"/>
          <w:color w:val="000000"/>
          <w:sz w:val="28"/>
        </w:rPr>
        <w:t>
      5)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решением маслихата Джангельдинского района Костанайской области от 12.04.2022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Регламент дополнен пунктом 3-1 в соответствии с решением маслихата Джангельдинского района Костанайской области от 12.04.2022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6"/>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Регламент дополнен пунктом 3-2 в соответствии с решением маслихата Джангельдинского района Костанайской области от 12.04.2022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17"/>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Регламент дополнен пунктом 3-3 в соответствии с решением маслихата Джангельдинского района Костанайской области от 12.04.2022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8"/>
    <w:bookmarkStart w:name="z24"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Собрание проводится по текущим вопросам местного значения:</w:t>
      </w:r>
    </w:p>
    <w:bookmarkEnd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сельского округа и отчета об исполнении бюджета;</w:t>
      </w:r>
    </w:p>
    <w:bookmarkStart w:name="z25" w:id="20"/>
    <w:p>
      <w:pPr>
        <w:spacing w:after="0"/>
        <w:ind w:left="0"/>
        <w:jc w:val="both"/>
      </w:pPr>
      <w:r>
        <w:rPr>
          <w:rFonts w:ascii="Times New Roman"/>
          <w:b w:val="false"/>
          <w:i w:val="false"/>
          <w:color w:val="000000"/>
          <w:sz w:val="28"/>
        </w:rPr>
        <w:t>
      согласование корректировки бюджета села,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0"/>
    <w:bookmarkStart w:name="z26" w:id="21"/>
    <w:p>
      <w:pPr>
        <w:spacing w:after="0"/>
        <w:ind w:left="0"/>
        <w:jc w:val="both"/>
      </w:pPr>
      <w:r>
        <w:rPr>
          <w:rFonts w:ascii="Times New Roman"/>
          <w:b w:val="false"/>
          <w:i w:val="false"/>
          <w:color w:val="000000"/>
          <w:sz w:val="28"/>
        </w:rPr>
        <w:t>
      согласование решений аппарата села, сельского округа по управлению коммунальной собственностью села, сельского округа (коммунальной собственностью местного самоуправления);</w:t>
      </w:r>
    </w:p>
    <w:bookmarkEnd w:id="21"/>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Джангельдинского района Костанайской области от 12.04.2022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Джангельдинского района Костанайской области от 25.04.2023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Собрание созывается и проводится акимами сел, сельских округов самостоятельно либо по инициативе не менее десяти процентов членов собрания, но не реже одного раза в квартал.</w:t>
      </w:r>
    </w:p>
    <w:bookmarkEnd w:id="2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Start w:name="z37" w:id="23"/>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Джангельдинского района Костанайской области от 12.04.2022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Джангельдинского района Костанайской области от 24.09.2021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Джангельдинского района Костанайской области от 12.04.2022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5"/>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5"/>
    <w:bookmarkStart w:name="z42" w:id="2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6"/>
    <w:bookmarkStart w:name="z43" w:id="27"/>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7"/>
    <w:bookmarkStart w:name="z44" w:id="2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8"/>
    <w:bookmarkStart w:name="z45" w:id="29"/>
    <w:p>
      <w:pPr>
        <w:spacing w:after="0"/>
        <w:ind w:left="0"/>
        <w:jc w:val="both"/>
      </w:pPr>
      <w:r>
        <w:rPr>
          <w:rFonts w:ascii="Times New Roman"/>
          <w:b w:val="false"/>
          <w:i w:val="false"/>
          <w:color w:val="000000"/>
          <w:sz w:val="28"/>
        </w:rPr>
        <w:t>
      9. Повестка дня собрания формируется аппаратом акима сел, сельских округов на основе предложений, вносимых членами собрания, акимом соответствующей территории.</w:t>
      </w:r>
    </w:p>
    <w:bookmarkEnd w:id="29"/>
    <w:bookmarkStart w:name="z46" w:id="3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0"/>
    <w:bookmarkStart w:name="z47" w:id="3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1"/>
    <w:bookmarkStart w:name="z48" w:id="3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2"/>
    <w:bookmarkStart w:name="z49" w:id="33"/>
    <w:p>
      <w:pPr>
        <w:spacing w:after="0"/>
        <w:ind w:left="0"/>
        <w:jc w:val="both"/>
      </w:pPr>
      <w:r>
        <w:rPr>
          <w:rFonts w:ascii="Times New Roman"/>
          <w:b w:val="false"/>
          <w:i w:val="false"/>
          <w:color w:val="000000"/>
          <w:sz w:val="28"/>
        </w:rPr>
        <w:t>
      Голосование по каждому вопросу повестки дня проводится раздельно.</w:t>
      </w:r>
    </w:p>
    <w:bookmarkEnd w:id="33"/>
    <w:bookmarkStart w:name="z50" w:id="34"/>
    <w:p>
      <w:pPr>
        <w:spacing w:after="0"/>
        <w:ind w:left="0"/>
        <w:jc w:val="both"/>
      </w:pPr>
      <w:r>
        <w:rPr>
          <w:rFonts w:ascii="Times New Roman"/>
          <w:b w:val="false"/>
          <w:i w:val="false"/>
          <w:color w:val="000000"/>
          <w:sz w:val="28"/>
        </w:rPr>
        <w:t>
      Вопрос считается внесенным в повестку дня, если за него проголосовало большинство присутствующих членов собрания.</w:t>
      </w:r>
    </w:p>
    <w:bookmarkEnd w:id="34"/>
    <w:bookmarkStart w:name="z51" w:id="3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через доступные средства связи.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bookmarkEnd w:id="3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маслихата Джангельдинского района Костанайской области от 12.04.2022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36"/>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6"/>
    <w:bookmarkStart w:name="z54" w:id="3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7"/>
    <w:bookmarkStart w:name="z55" w:id="3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8"/>
    <w:bookmarkStart w:name="z56" w:id="3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9"/>
    <w:bookmarkStart w:name="z57" w:id="4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0"/>
    <w:bookmarkStart w:name="z58" w:id="4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Собрание в рамках своих полномочий принимает решения большинством голосов присутствующих на созыве членов собрания.</w:t>
      </w:r>
    </w:p>
    <w:bookmarkEnd w:id="41"/>
    <w:bookmarkStart w:name="z27" w:id="4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2"/>
    <w:bookmarkStart w:name="z28" w:id="4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3"/>
    <w:bookmarkStart w:name="z29" w:id="44"/>
    <w:p>
      <w:pPr>
        <w:spacing w:after="0"/>
        <w:ind w:left="0"/>
        <w:jc w:val="both"/>
      </w:pPr>
      <w:r>
        <w:rPr>
          <w:rFonts w:ascii="Times New Roman"/>
          <w:b w:val="false"/>
          <w:i w:val="false"/>
          <w:color w:val="000000"/>
          <w:sz w:val="28"/>
        </w:rPr>
        <w:t>
      1) дата и место проведения собрания;</w:t>
      </w:r>
    </w:p>
    <w:bookmarkEnd w:id="44"/>
    <w:bookmarkStart w:name="z30" w:id="45"/>
    <w:p>
      <w:pPr>
        <w:spacing w:after="0"/>
        <w:ind w:left="0"/>
        <w:jc w:val="both"/>
      </w:pPr>
      <w:r>
        <w:rPr>
          <w:rFonts w:ascii="Times New Roman"/>
          <w:b w:val="false"/>
          <w:i w:val="false"/>
          <w:color w:val="000000"/>
          <w:sz w:val="28"/>
        </w:rPr>
        <w:t>
      2) количество и список членов собрания;</w:t>
      </w:r>
    </w:p>
    <w:bookmarkEnd w:id="45"/>
    <w:bookmarkStart w:name="z31" w:id="4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6"/>
    <w:bookmarkStart w:name="z32" w:id="4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7"/>
    <w:bookmarkStart w:name="z33" w:id="4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8"/>
    <w:bookmarkStart w:name="z34" w:id="4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села, сельского округа.</w:t>
      </w:r>
    </w:p>
    <w:bookmarkEnd w:id="4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 сельских округов подписывается председателем и секретарем собрания и в течение пяти рабочих дней передается на рассмотрения в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Джангельдинского района Костанайской области от 24.09.2021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Джангельдинского района Костанайской области от 12.04.2022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5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Решения, принятые собранием, рассматриваются акимом села, сельского округа и доводятся аппаратом акима села, сельского округа до членов собрания в срок не более пяти рабочих дней.</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Джангельдинского района Костанайской области от 12.04.2022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51"/>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5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села, сельского округа, в течение двух рабочих дней, направляет в адрес вышестоящего акима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села,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Джангельдинского района Костанайской области от 12.04.2022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5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акимами сел, сельских округов.</w:t>
      </w:r>
    </w:p>
    <w:bookmarkEnd w:id="52"/>
    <w:bookmarkStart w:name="z72" w:id="5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 сельских округов через средства массовой информации или иными способами.</w:t>
      </w:r>
    </w:p>
    <w:bookmarkEnd w:id="53"/>
    <w:bookmarkStart w:name="z73" w:id="5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4"/>
    <w:bookmarkStart w:name="z74" w:id="5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55"/>
    <w:bookmarkStart w:name="z75" w:id="56"/>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56"/>
    <w:bookmarkStart w:name="z76" w:id="5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