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895f" w14:textId="6ea8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5 февраля 2019 года № 220. Зарегистрировано Департаментом юстиции Костанайской области 28 февраля 2019 года № 82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