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eeb" w14:textId="259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июля 2019 года № 48. Зарегистрировано Департаментом юстиции Костанайской области 25 июля 2019 года № 8599.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Денисовского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ноября 2013 года в газете "Наше время", зарегистрировано в Реестре государственной регистрации нормативных правовых актов за № 4251)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300 000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