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99eb3" w14:textId="be99e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Денисовского районного маслихата от 20 сентября 2013 года № 57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Денисовского района Костанайской области от 25 апреля 2019 года № 28. Зарегистрировано Департаментом юстиции Костанайской области 4 мая 2019 года № 8401. Утратило силу решением маслихата Денисовского района Костанайской области от 16 сентября 2020 года № 71</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Денисовского района Костанайской области от 16.09.2020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Денисовский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размеров и определения перечня отдельных категорий нуждающихся граждан" от 20 сентября 2013 года </w:t>
      </w:r>
      <w:r>
        <w:rPr>
          <w:rFonts w:ascii="Times New Roman"/>
          <w:b w:val="false"/>
          <w:i w:val="false"/>
          <w:color w:val="000000"/>
          <w:sz w:val="28"/>
        </w:rPr>
        <w:t>№ 57</w:t>
      </w:r>
      <w:r>
        <w:rPr>
          <w:rFonts w:ascii="Times New Roman"/>
          <w:b w:val="false"/>
          <w:i w:val="false"/>
          <w:color w:val="000000"/>
          <w:sz w:val="28"/>
        </w:rPr>
        <w:t xml:space="preserve"> (опубликовано 15 ноября 2013 года в газете "Наше время", зарегистрировано в Реестре государственной регистрации нормативных правовых актов под № 4251)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3"/>
    <w:bookmarkStart w:name="z9" w:id="4"/>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4"/>
    <w:bookmarkStart w:name="z10" w:id="5"/>
    <w:p>
      <w:pPr>
        <w:spacing w:after="0"/>
        <w:ind w:left="0"/>
        <w:jc w:val="both"/>
      </w:pPr>
      <w:r>
        <w:rPr>
          <w:rFonts w:ascii="Times New Roman"/>
          <w:b w:val="false"/>
          <w:i w:val="false"/>
          <w:color w:val="000000"/>
          <w:sz w:val="28"/>
        </w:rPr>
        <w:t>
      3)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5"/>
    <w:bookmarkStart w:name="z11" w:id="6"/>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Костанайской области;</w:t>
      </w:r>
    </w:p>
    <w:bookmarkEnd w:id="6"/>
    <w:bookmarkStart w:name="z12" w:id="7"/>
    <w:p>
      <w:pPr>
        <w:spacing w:after="0"/>
        <w:ind w:left="0"/>
        <w:jc w:val="both"/>
      </w:pPr>
      <w:r>
        <w:rPr>
          <w:rFonts w:ascii="Times New Roman"/>
          <w:b w:val="false"/>
          <w:i w:val="false"/>
          <w:color w:val="000000"/>
          <w:sz w:val="28"/>
        </w:rPr>
        <w:t>
      5) праздничные дни – дни национальных и государственных праздников Республики Казахстан;</w:t>
      </w:r>
    </w:p>
    <w:bookmarkEnd w:id="7"/>
    <w:bookmarkStart w:name="z13" w:id="8"/>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bookmarkEnd w:id="8"/>
    <w:bookmarkStart w:name="z14" w:id="9"/>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bookmarkEnd w:id="9"/>
    <w:bookmarkStart w:name="z15" w:id="10"/>
    <w:p>
      <w:pPr>
        <w:spacing w:after="0"/>
        <w:ind w:left="0"/>
        <w:jc w:val="both"/>
      </w:pPr>
      <w:r>
        <w:rPr>
          <w:rFonts w:ascii="Times New Roman"/>
          <w:b w:val="false"/>
          <w:i w:val="false"/>
          <w:color w:val="000000"/>
          <w:sz w:val="28"/>
        </w:rPr>
        <w:t>
      8) уполномоченный орган – исполнительный орган города республиканского значения, столицы, района (города областного значения), района в городе в сфере социальной защиты населения, финансируемый за счет местного бюджета, осуществляющий оказание социальной помощи;</w:t>
      </w:r>
    </w:p>
    <w:bookmarkEnd w:id="10"/>
    <w:bookmarkStart w:name="z16" w:id="11"/>
    <w:p>
      <w:pPr>
        <w:spacing w:after="0"/>
        <w:ind w:left="0"/>
        <w:jc w:val="both"/>
      </w:pPr>
      <w:r>
        <w:rPr>
          <w:rFonts w:ascii="Times New Roman"/>
          <w:b w:val="false"/>
          <w:i w:val="false"/>
          <w:color w:val="000000"/>
          <w:sz w:val="28"/>
        </w:rPr>
        <w:t>
      9) участковая комиссия – комиссия, создаваемая решением акима района для проведения обследования материального положения лиц (семей), обратившихся за социальной помощью, и подготовки заключений;</w:t>
      </w:r>
    </w:p>
    <w:bookmarkEnd w:id="11"/>
    <w:bookmarkStart w:name="z17" w:id="12"/>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19" w:id="13"/>
    <w:p>
      <w:pPr>
        <w:spacing w:after="0"/>
        <w:ind w:left="0"/>
        <w:jc w:val="both"/>
      </w:pPr>
      <w:r>
        <w:rPr>
          <w:rFonts w:ascii="Times New Roman"/>
          <w:b w:val="false"/>
          <w:i w:val="false"/>
          <w:color w:val="000000"/>
          <w:sz w:val="28"/>
        </w:rPr>
        <w:t>
      "4. Памятной датой является День вывода советских войск из Афганистана – 15 февраля, праздничным днем является День Победы – 9 мая.";</w:t>
      </w:r>
    </w:p>
    <w:bookmarkEnd w:id="13"/>
    <w:bookmarkStart w:name="z20" w:id="14"/>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14"/>
    <w:bookmarkStart w:name="z21" w:id="15"/>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памятной дате и праздничному дню:";</w:t>
      </w:r>
    </w:p>
    <w:bookmarkEnd w:id="15"/>
    <w:bookmarkStart w:name="z22" w:id="16"/>
    <w:p>
      <w:pPr>
        <w:spacing w:after="0"/>
        <w:ind w:left="0"/>
        <w:jc w:val="both"/>
      </w:pPr>
      <w:r>
        <w:rPr>
          <w:rFonts w:ascii="Times New Roman"/>
          <w:b w:val="false"/>
          <w:i w:val="false"/>
          <w:color w:val="000000"/>
          <w:sz w:val="28"/>
        </w:rPr>
        <w:t xml:space="preserve">
      в подпункте 9) </w:t>
      </w:r>
      <w:r>
        <w:rPr>
          <w:rFonts w:ascii="Times New Roman"/>
          <w:b w:val="false"/>
          <w:i w:val="false"/>
          <w:color w:val="000000"/>
          <w:sz w:val="28"/>
        </w:rPr>
        <w:t>пункта 7</w:t>
      </w:r>
      <w:r>
        <w:rPr>
          <w:rFonts w:ascii="Times New Roman"/>
          <w:b w:val="false"/>
          <w:i w:val="false"/>
          <w:color w:val="000000"/>
          <w:sz w:val="28"/>
        </w:rPr>
        <w:t xml:space="preserve"> на казахском языке слово "көрсетіледі" исключить, текст на русском языке не меняется;</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дополнить подпунктом 10) следующего содержания:</w:t>
      </w:r>
    </w:p>
    <w:bookmarkStart w:name="z24" w:id="17"/>
    <w:p>
      <w:pPr>
        <w:spacing w:after="0"/>
        <w:ind w:left="0"/>
        <w:jc w:val="both"/>
      </w:pPr>
      <w:r>
        <w:rPr>
          <w:rFonts w:ascii="Times New Roman"/>
          <w:b w:val="false"/>
          <w:i w:val="false"/>
          <w:color w:val="000000"/>
          <w:sz w:val="28"/>
        </w:rPr>
        <w:t>
      "10) военнообязанным, призывавшимся на учебные сборы и направлявшимся в Афганистан в период ведения боевых действий, военнослужащим автомобильных батальонов, направлявшимся в Афганистан для доставки грузов в эту страну в период ведения боевых действий, военнослужащим летного состава, совершавшим вылеты на боевые задания в Афганистан с территории бывшего Союза Советских Социалистических Республик,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Советских Социалистических Республик за участие в обеспечении боевых действий, военнослужащим, ставшими инвалидами вследствие ранения, контузии, увечья, полученных при защите бывшего Союза Советских Социалистических Республик, при исполнении иных обязанностей воинской службы или вследствие заболевания при прохождении воинской службы в Афганистане, где велись боевые действия, а также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30 месячных расчетных показателей.";</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новой редакции:</w:t>
      </w:r>
    </w:p>
    <w:bookmarkStart w:name="z26" w:id="18"/>
    <w:p>
      <w:pPr>
        <w:spacing w:after="0"/>
        <w:ind w:left="0"/>
        <w:jc w:val="both"/>
      </w:pPr>
      <w:r>
        <w:rPr>
          <w:rFonts w:ascii="Times New Roman"/>
          <w:b w:val="false"/>
          <w:i w:val="false"/>
          <w:color w:val="000000"/>
          <w:sz w:val="28"/>
        </w:rPr>
        <w:t>
      "11. Социальная помощь к памятной дате и праздничному дню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18"/>
    <w:bookmarkStart w:name="z27" w:id="19"/>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 февраля 2019 года.</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