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d776" w14:textId="70ed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9 апреля 2019 года № 25. Зарегистрировано Департаментом юстиции Костанайской области 11 апреля 2019 года № 8339.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постановлением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