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1c07" w14:textId="d981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Аулиекольского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31 декабря 2019 года № 361. Зарегистрировано Департаментом юстиции Костанайской области 5 января 2020 года № 8866.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Аулиекольского района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8 554 647,1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1 111 088,0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27 107,0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15 904,0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7 400 548,1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8 616 506,5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252 063,9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306 174,9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54 111,0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51 286,3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- 365 209,6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365 209,6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предусмотрен объем субвенций, передаваемых из областного бюджета на 2020 год в сумме 3 671 629,0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поселка, сельских округов: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сел, поселка, сельских округов на 2020 год в сумме 629 997,0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199 383,0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13 600,0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10 692,0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16 535,0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152 119,0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84 108,0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21 759,0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25 176,0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15 143,0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43 573,0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16 347,0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16 210,0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15 352,0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сел, поселка, сельских округов на 2021 год в сумме 562 425,0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175 768,0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13 896,0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9 854,0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14 581,0 тысяча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135 288,0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67 162,0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17 258,0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24 796,0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14 247,0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43 503,0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15 203,0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15 170,0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15 699,0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сел, поселка, сельских округов на 2022 год в сумме 567 885,0 тысяч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177 945,0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14 011,0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10 068,0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14 841,0 тысяча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135 862,0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67 273,0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17 454,0 тысячи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25 279,0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14 541,0 тысяча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43 705,0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15 479,0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15 598,0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15 829,0 тысяч тенге.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Аулиекольского района на 2020 год в сумме 11 300,0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шестнадцатой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7400548,1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2021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2022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Аулиекольского района Костанайской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