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c316" w14:textId="9c6c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 апреля 2019 года № 287. Зарегистрировано Департаментом юстиции Костанайской области 4 апреля 2019 года № 8323.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района,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