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c316" w14:textId="9c6c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 апреля 2019 года № 287. Зарегистрировано Департаментом юстиции Костанайской области 4 апреля 2019 года № 8323.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