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1586b" w14:textId="fe158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w:t>
      </w:r>
    </w:p>
    <w:p>
      <w:pPr>
        <w:spacing w:after="0"/>
        <w:ind w:left="0"/>
        <w:jc w:val="both"/>
      </w:pPr>
      <w:r>
        <w:rPr>
          <w:rFonts w:ascii="Times New Roman"/>
          <w:b w:val="false"/>
          <w:i w:val="false"/>
          <w:color w:val="000000"/>
          <w:sz w:val="28"/>
        </w:rPr>
        <w:t>Решение маслихата Амангельдинского района Костанайской области от 30 декабря 2019 года № 336. Зарегистрировано Департаментом юстиции Костанайской области 14 января 2020 года № 8880.</w:t>
      </w:r>
    </w:p>
    <w:p>
      <w:pPr>
        <w:spacing w:after="0"/>
        <w:ind w:left="0"/>
        <w:jc w:val="both"/>
      </w:pPr>
      <w:bookmarkStart w:name="z4" w:id="0"/>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Амангельдинский районный маслихат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маслихата Амангельдинского района Костанайской области от 28.04.2022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w:t>
      </w:r>
    </w:p>
    <w:bookmarkEnd w:id="1"/>
    <w:bookmarkStart w:name="z6" w:id="2"/>
    <w:p>
      <w:pPr>
        <w:spacing w:after="0"/>
        <w:ind w:left="0"/>
        <w:jc w:val="both"/>
      </w:pPr>
      <w:r>
        <w:rPr>
          <w:rFonts w:ascii="Times New Roman"/>
          <w:b w:val="false"/>
          <w:i w:val="false"/>
          <w:color w:val="000000"/>
          <w:sz w:val="28"/>
        </w:rPr>
        <w:t xml:space="preserve">
      2. Признать утратившим силу решение маслихата "Об утверждении Регламента собрания местного сообщества Амангельдинского сельского округа Амангельдинского района" от 28 апреля 2018 года </w:t>
      </w:r>
      <w:r>
        <w:rPr>
          <w:rFonts w:ascii="Times New Roman"/>
          <w:b w:val="false"/>
          <w:i w:val="false"/>
          <w:color w:val="000000"/>
          <w:sz w:val="28"/>
        </w:rPr>
        <w:t>№ 208</w:t>
      </w:r>
      <w:r>
        <w:rPr>
          <w:rFonts w:ascii="Times New Roman"/>
          <w:b w:val="false"/>
          <w:i w:val="false"/>
          <w:color w:val="000000"/>
          <w:sz w:val="28"/>
        </w:rPr>
        <w:t xml:space="preserve"> (опубликовано 4 июня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7782).</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для сельского округа с численностью населения более двух тысяч человек с 1 января 2018 года и для села, сельских округов с численностью населения две тысячи и менее человек с 1 января 2020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Каркабатов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Амангельдинского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Кеделбаев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Амангельдинского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30 декабря 2019 года</w:t>
            </w:r>
            <w:r>
              <w:br/>
            </w:r>
            <w:r>
              <w:rPr>
                <w:rFonts w:ascii="Times New Roman"/>
                <w:b w:val="false"/>
                <w:i w:val="false"/>
                <w:color w:val="000000"/>
                <w:sz w:val="20"/>
              </w:rPr>
              <w:t>№ 336</w:t>
            </w:r>
          </w:p>
        </w:tc>
      </w:tr>
    </w:tbl>
    <w:bookmarkStart w:name="z11" w:id="4"/>
    <w:p>
      <w:pPr>
        <w:spacing w:after="0"/>
        <w:ind w:left="0"/>
        <w:jc w:val="left"/>
      </w:pPr>
      <w:r>
        <w:rPr>
          <w:rFonts w:ascii="Times New Roman"/>
          <w:b/>
          <w:i w:val="false"/>
          <w:color w:val="000000"/>
        </w:rPr>
        <w:t xml:space="preserve"> Регламент собрания местного сообщества </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Настоящий Регламент собрания местного сообщества села, сельских округов Амангельдинского района (далее -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под № 15630).</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маслихата Амангельдинского района Костанайской области от 01.11.2021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15"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6"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7" w:id="10"/>
    <w:p>
      <w:pPr>
        <w:spacing w:after="0"/>
        <w:ind w:left="0"/>
        <w:jc w:val="both"/>
      </w:pPr>
      <w:r>
        <w:rPr>
          <w:rFonts w:ascii="Times New Roman"/>
          <w:b w:val="false"/>
          <w:i w:val="false"/>
          <w:color w:val="000000"/>
          <w:sz w:val="28"/>
        </w:rPr>
        <w:t>
      3)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0"/>
    <w:bookmarkStart w:name="z18" w:id="11"/>
    <w:p>
      <w:pPr>
        <w:spacing w:after="0"/>
        <w:ind w:left="0"/>
        <w:jc w:val="both"/>
      </w:pPr>
      <w:r>
        <w:rPr>
          <w:rFonts w:ascii="Times New Roman"/>
          <w:b w:val="false"/>
          <w:i w:val="false"/>
          <w:color w:val="000000"/>
          <w:sz w:val="28"/>
        </w:rPr>
        <w:t>
      4) вопросы местного значения - вопросы деятельности области, района, сельского округа,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1"/>
    <w:bookmarkStart w:name="z19" w:id="12"/>
    <w:p>
      <w:pPr>
        <w:spacing w:after="0"/>
        <w:ind w:left="0"/>
        <w:jc w:val="both"/>
      </w:pPr>
      <w:r>
        <w:rPr>
          <w:rFonts w:ascii="Times New Roman"/>
          <w:b w:val="false"/>
          <w:i w:val="false"/>
          <w:color w:val="000000"/>
          <w:sz w:val="28"/>
        </w:rPr>
        <w:t>
      5)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решением маслихата Амангельдинского района Костанайской области от 28.04.2022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3-1 в соответствии с решением маслихата Амангельдинского района Костанайской области от 28.04.2022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14"/>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3-2 в соответствии с решением маслихата Амангельдинского района Костанайской области от 28.04.2022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15"/>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3-3 в соответствии с решением маслихата Амангельдинского района Костанайской области от 28.04.2022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6"/>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6"/>
    <w:bookmarkStart w:name="z22" w:id="1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Собрание проводится по текущим вопросам местного значения:</w:t>
      </w:r>
    </w:p>
    <w:bookmarkEnd w:id="17"/>
    <w:bookmarkStart w:name="z23" w:id="18"/>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8"/>
    <w:p>
      <w:pPr>
        <w:spacing w:after="0"/>
        <w:ind w:left="0"/>
        <w:jc w:val="both"/>
      </w:pPr>
      <w:r>
        <w:rPr>
          <w:rFonts w:ascii="Times New Roman"/>
          <w:b w:val="false"/>
          <w:i w:val="false"/>
          <w:color w:val="000000"/>
          <w:sz w:val="28"/>
        </w:rPr>
        <w:t>
      согласование проекта бюджета села, сельских округов и отчета об исполнении бюджета;</w:t>
      </w:r>
    </w:p>
    <w:bookmarkStart w:name="z25" w:id="19"/>
    <w:p>
      <w:pPr>
        <w:spacing w:after="0"/>
        <w:ind w:left="0"/>
        <w:jc w:val="both"/>
      </w:pPr>
      <w:r>
        <w:rPr>
          <w:rFonts w:ascii="Times New Roman"/>
          <w:b w:val="false"/>
          <w:i w:val="false"/>
          <w:color w:val="000000"/>
          <w:sz w:val="28"/>
        </w:rPr>
        <w:t>
      согласование корректировки бюджета села, сельских округов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9"/>
    <w:bookmarkStart w:name="z26" w:id="20"/>
    <w:p>
      <w:pPr>
        <w:spacing w:after="0"/>
        <w:ind w:left="0"/>
        <w:jc w:val="both"/>
      </w:pPr>
      <w:r>
        <w:rPr>
          <w:rFonts w:ascii="Times New Roman"/>
          <w:b w:val="false"/>
          <w:i w:val="false"/>
          <w:color w:val="000000"/>
          <w:sz w:val="28"/>
        </w:rPr>
        <w:t>
      согласование решений аппарата села, сельских округов по управлению коммунальной собственностью села, сельских округов (коммунальной собственностью местного самоуправления);</w:t>
      </w:r>
    </w:p>
    <w:bookmarkEnd w:id="20"/>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сельских округов;</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сельских округов;</w:t>
      </w:r>
    </w:p>
    <w:p>
      <w:pPr>
        <w:spacing w:after="0"/>
        <w:ind w:left="0"/>
        <w:jc w:val="both"/>
      </w:pPr>
      <w:r>
        <w:rPr>
          <w:rFonts w:ascii="Times New Roman"/>
          <w:b w:val="false"/>
          <w:i w:val="false"/>
          <w:color w:val="000000"/>
          <w:sz w:val="28"/>
        </w:rPr>
        <w:t>
      согласование отчуждения коммунального имущества села, сельских округов;</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сел,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маслихата Амангельдинского района Костанайской области от 28.04.2022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Амангельдинского района Костанайской области от 21.04.2023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Собрание созывается и проводится акимами сел, сельских округов самостоятельно либо по инициативе не менее десяти процентов членов собрания, но не реже одного раза в квартал.</w:t>
      </w:r>
    </w:p>
    <w:bookmarkEnd w:id="21"/>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Амангельдинского района Костанайской области от 28.04.2022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w:t>
      </w:r>
      <w:r>
        <w:rPr>
          <w:rFonts w:ascii="Times New Roman"/>
          <w:b w:val="false"/>
          <w:i w:val="false"/>
          <w:color w:val="000000"/>
          <w:sz w:val="28"/>
        </w:rPr>
        <w:t>статьи 39-3</w:t>
      </w:r>
      <w:r>
        <w:rPr>
          <w:rFonts w:ascii="Times New Roman"/>
          <w:b w:val="false"/>
          <w:i w:val="false"/>
          <w:color w:val="000000"/>
          <w:sz w:val="28"/>
        </w:rPr>
        <w:t xml:space="preserve">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2"/>
    <w:bookmarkStart w:name="z24" w:id="23"/>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Амангельдинского района Костанайской области от 01.11.2021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Амангельдинского района Костанайской области от 28.04.2022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24"/>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4"/>
    <w:bookmarkStart w:name="z40" w:id="25"/>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5"/>
    <w:bookmarkStart w:name="z41" w:id="26"/>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6"/>
    <w:bookmarkStart w:name="z42" w:id="27"/>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7"/>
    <w:bookmarkStart w:name="z43" w:id="28"/>
    <w:p>
      <w:pPr>
        <w:spacing w:after="0"/>
        <w:ind w:left="0"/>
        <w:jc w:val="both"/>
      </w:pPr>
      <w:r>
        <w:rPr>
          <w:rFonts w:ascii="Times New Roman"/>
          <w:b w:val="false"/>
          <w:i w:val="false"/>
          <w:color w:val="000000"/>
          <w:sz w:val="28"/>
        </w:rPr>
        <w:t>
      9. Повестка дня собрания формируется аппаратом акима села, сельских округов на основе предложений, вносимых членами собрания, акимом соответствующей территории.</w:t>
      </w:r>
    </w:p>
    <w:bookmarkEnd w:id="28"/>
    <w:bookmarkStart w:name="z44" w:id="29"/>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собраний.</w:t>
      </w:r>
    </w:p>
    <w:bookmarkEnd w:id="29"/>
    <w:bookmarkStart w:name="z45" w:id="30"/>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0"/>
    <w:bookmarkStart w:name="z46" w:id="31"/>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1"/>
    <w:bookmarkStart w:name="z47" w:id="32"/>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2"/>
    <w:bookmarkStart w:name="z48" w:id="3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районного маслихата, представители средств массовой информации и общественных объединений.</w:t>
      </w:r>
    </w:p>
    <w:bookmarkEnd w:id="33"/>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маслихата Амангельдинского района Костанайской области от 28.04.2022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34"/>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4"/>
    <w:bookmarkStart w:name="z51" w:id="35"/>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5"/>
    <w:bookmarkStart w:name="z52" w:id="36"/>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6"/>
    <w:bookmarkStart w:name="z53" w:id="37"/>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7"/>
    <w:bookmarkStart w:name="z54" w:id="38"/>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8"/>
    <w:bookmarkStart w:name="z55" w:id="3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Собрание в рамках своих полномочий принимает решения большинством голосов присутствующих на созыве членов собрания.</w:t>
      </w:r>
    </w:p>
    <w:bookmarkEnd w:id="39"/>
    <w:bookmarkStart w:name="z27" w:id="40"/>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40"/>
    <w:bookmarkStart w:name="z28" w:id="41"/>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41"/>
    <w:bookmarkStart w:name="z29" w:id="42"/>
    <w:p>
      <w:pPr>
        <w:spacing w:after="0"/>
        <w:ind w:left="0"/>
        <w:jc w:val="both"/>
      </w:pPr>
      <w:r>
        <w:rPr>
          <w:rFonts w:ascii="Times New Roman"/>
          <w:b w:val="false"/>
          <w:i w:val="false"/>
          <w:color w:val="000000"/>
          <w:sz w:val="28"/>
        </w:rPr>
        <w:t>
      1) дата и место проведения собрания;</w:t>
      </w:r>
    </w:p>
    <w:bookmarkEnd w:id="42"/>
    <w:bookmarkStart w:name="z30" w:id="43"/>
    <w:p>
      <w:pPr>
        <w:spacing w:after="0"/>
        <w:ind w:left="0"/>
        <w:jc w:val="both"/>
      </w:pPr>
      <w:r>
        <w:rPr>
          <w:rFonts w:ascii="Times New Roman"/>
          <w:b w:val="false"/>
          <w:i w:val="false"/>
          <w:color w:val="000000"/>
          <w:sz w:val="28"/>
        </w:rPr>
        <w:t>
      2) количество и список членов собрания;</w:t>
      </w:r>
    </w:p>
    <w:bookmarkEnd w:id="43"/>
    <w:bookmarkStart w:name="z31" w:id="44"/>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44"/>
    <w:bookmarkStart w:name="z32" w:id="45"/>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45"/>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акимом села, сельских округов, за исключением случаев, когда протокол содержит решение собрания местного сообщества об инициировании вопроса о прекращении полномочий акима сел, сельских округов.</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 сельских округов подписывается председателем и секретарем собрания и в течение пяти рабочих дней передается на рассмотрения в маслихат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Амангельдинского района Костанайской области от 01.11.2021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Амангельдинского района Костанайской области от 28.04.2022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4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Решения, принятые собранием, рассматриваются акимами села, сельских округов и доводятся аппаратом акима села, сельского округа до членов собрания в срок не более пяти рабочих дней.</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13 – в редакции решения маслихата Амангельдинского района Костанайской области от 28.04.2022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сельского округа, вопрос разрешается акимом района.</w:t>
      </w:r>
    </w:p>
    <w:p>
      <w:pPr>
        <w:spacing w:after="0"/>
        <w:ind w:left="0"/>
        <w:jc w:val="both"/>
      </w:pPr>
      <w:r>
        <w:rPr>
          <w:rFonts w:ascii="Times New Roman"/>
          <w:b w:val="false"/>
          <w:i w:val="false"/>
          <w:color w:val="000000"/>
          <w:sz w:val="28"/>
        </w:rPr>
        <w:t>
      Акимы села, сельских округов,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районного маслихата вопросов, вызвавших несогласие между акимом села,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маслихата Амангельдинского района Костанайской области от 28.04.2022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47"/>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акимами села, сельских округов.</w:t>
      </w:r>
    </w:p>
    <w:bookmarkEnd w:id="47"/>
    <w:bookmarkStart w:name="z69" w:id="48"/>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села, сельских округов через средства массовой информации или иными способами.</w:t>
      </w:r>
    </w:p>
    <w:bookmarkEnd w:id="48"/>
    <w:bookmarkStart w:name="z70" w:id="49"/>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49"/>
    <w:bookmarkStart w:name="z71" w:id="50"/>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50"/>
    <w:bookmarkStart w:name="z72" w:id="51"/>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51"/>
    <w:bookmarkStart w:name="z73" w:id="5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